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F3" w:rsidRPr="007339A2" w:rsidRDefault="008307F3" w:rsidP="009B2EC7">
      <w:pPr>
        <w:spacing w:after="0" w:line="240" w:lineRule="auto"/>
        <w:jc w:val="center"/>
        <w:rPr>
          <w:rFonts w:ascii="Times New Roman" w:hAnsi="Times New Roman" w:cs="Times New Roman"/>
          <w:b/>
          <w:sz w:val="32"/>
          <w:szCs w:val="24"/>
        </w:rPr>
      </w:pPr>
      <w:r w:rsidRPr="007339A2">
        <w:rPr>
          <w:rFonts w:ascii="Times New Roman" w:hAnsi="Times New Roman" w:cs="Times New Roman"/>
          <w:b/>
          <w:sz w:val="32"/>
          <w:szCs w:val="24"/>
        </w:rPr>
        <w:t>Indium Tin Oxide (ITO) Conducting Effect on Dielectric Spectroscopy without Biasing Voltage in Liquid Crystal Mixture</w:t>
      </w:r>
    </w:p>
    <w:p w:rsidR="008307F3" w:rsidRDefault="008307F3" w:rsidP="008307F3">
      <w:pPr>
        <w:spacing w:after="0" w:line="240" w:lineRule="auto"/>
        <w:jc w:val="center"/>
        <w:rPr>
          <w:rFonts w:ascii="Times New Roman" w:hAnsi="Times New Roman" w:cs="Times New Roman"/>
          <w:b/>
          <w:sz w:val="24"/>
          <w:szCs w:val="24"/>
        </w:rPr>
      </w:pPr>
    </w:p>
    <w:p w:rsidR="008307F3" w:rsidRPr="004B1F96" w:rsidRDefault="008307F3" w:rsidP="008307F3">
      <w:pPr>
        <w:spacing w:after="0" w:line="240" w:lineRule="auto"/>
        <w:jc w:val="center"/>
        <w:rPr>
          <w:rFonts w:ascii="Times New Roman" w:hAnsi="Times New Roman" w:cs="Times New Roman"/>
          <w:b/>
          <w:sz w:val="24"/>
        </w:rPr>
      </w:pPr>
      <w:r w:rsidRPr="004B1F96">
        <w:rPr>
          <w:rFonts w:ascii="Times New Roman" w:hAnsi="Times New Roman" w:cs="Times New Roman"/>
          <w:b/>
          <w:sz w:val="24"/>
        </w:rPr>
        <w:t xml:space="preserve">First Author Name, Second Author Name, Third Author Name </w:t>
      </w:r>
    </w:p>
    <w:p w:rsidR="008307F3" w:rsidRPr="004B1F96" w:rsidRDefault="008307F3" w:rsidP="008307F3">
      <w:pPr>
        <w:spacing w:after="0" w:line="240" w:lineRule="auto"/>
        <w:jc w:val="center"/>
        <w:rPr>
          <w:rFonts w:ascii="Times New Roman" w:hAnsi="Times New Roman" w:cs="Times New Roman"/>
          <w:sz w:val="24"/>
        </w:rPr>
      </w:pPr>
      <w:r w:rsidRPr="004B1F96">
        <w:rPr>
          <w:rFonts w:ascii="Times New Roman" w:hAnsi="Times New Roman" w:cs="Times New Roman"/>
          <w:sz w:val="24"/>
        </w:rPr>
        <w:t xml:space="preserve">Department &amp; university </w:t>
      </w:r>
    </w:p>
    <w:p w:rsidR="008307F3" w:rsidRDefault="008307F3" w:rsidP="008307F3">
      <w:pPr>
        <w:spacing w:after="0" w:line="240" w:lineRule="auto"/>
        <w:jc w:val="center"/>
        <w:rPr>
          <w:rFonts w:ascii="Times New Roman" w:hAnsi="Times New Roman" w:cs="Times New Roman"/>
          <w:b/>
          <w:bCs/>
          <w:color w:val="231F20"/>
          <w:w w:val="86"/>
          <w:sz w:val="24"/>
          <w:szCs w:val="24"/>
        </w:rPr>
      </w:pPr>
      <w:r w:rsidRPr="004B1F96">
        <w:rPr>
          <w:rFonts w:ascii="Times New Roman" w:hAnsi="Times New Roman" w:cs="Times New Roman"/>
          <w:sz w:val="24"/>
        </w:rPr>
        <w:t>First Author Email, Second Author Email, Third Author Email</w:t>
      </w:r>
      <w:r w:rsidRPr="007339A2">
        <w:rPr>
          <w:rFonts w:ascii="Times New Roman" w:hAnsi="Times New Roman" w:cs="Times New Roman"/>
          <w:b/>
          <w:bCs/>
          <w:color w:val="231F20"/>
          <w:w w:val="86"/>
          <w:sz w:val="24"/>
          <w:szCs w:val="24"/>
        </w:rPr>
        <w:t xml:space="preserve"> </w:t>
      </w:r>
    </w:p>
    <w:p w:rsidR="008307F3" w:rsidRDefault="008307F3" w:rsidP="008307F3">
      <w:pPr>
        <w:spacing w:after="0" w:line="240" w:lineRule="auto"/>
        <w:rPr>
          <w:rFonts w:ascii="Times New Roman" w:hAnsi="Times New Roman" w:cs="Times New Roman"/>
          <w:b/>
          <w:bCs/>
          <w:color w:val="231F20"/>
          <w:w w:val="86"/>
          <w:sz w:val="24"/>
          <w:szCs w:val="24"/>
        </w:rPr>
      </w:pPr>
    </w:p>
    <w:p w:rsidR="008307F3" w:rsidRPr="007339A2" w:rsidRDefault="008307F3" w:rsidP="008307F3">
      <w:pPr>
        <w:spacing w:after="0" w:line="240" w:lineRule="auto"/>
        <w:rPr>
          <w:rFonts w:ascii="Times New Roman" w:hAnsi="Times New Roman" w:cs="Times New Roman"/>
          <w:b/>
          <w:bCs/>
          <w:color w:val="231F20"/>
          <w:w w:val="86"/>
          <w:sz w:val="24"/>
          <w:szCs w:val="24"/>
        </w:rPr>
      </w:pPr>
      <w:r w:rsidRPr="007339A2">
        <w:rPr>
          <w:rFonts w:ascii="Times New Roman" w:hAnsi="Times New Roman" w:cs="Times New Roman"/>
          <w:b/>
          <w:bCs/>
          <w:color w:val="231F20"/>
          <w:w w:val="86"/>
          <w:sz w:val="24"/>
          <w:szCs w:val="24"/>
        </w:rPr>
        <w:t>ABSTRACT</w:t>
      </w:r>
      <w:r>
        <w:rPr>
          <w:rFonts w:ascii="Times New Roman" w:hAnsi="Times New Roman" w:cs="Times New Roman"/>
          <w:b/>
          <w:bCs/>
          <w:color w:val="231F20"/>
          <w:w w:val="86"/>
          <w:sz w:val="24"/>
          <w:szCs w:val="24"/>
        </w:rPr>
        <w:t>:</w:t>
      </w:r>
    </w:p>
    <w:p w:rsidR="008307F3" w:rsidRPr="007339A2" w:rsidRDefault="008307F3" w:rsidP="008307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v:polyline id="_x0000_s1026" style="position:absolute;left:0;text-align:left;z-index:-251656192;mso-position-horizontal-relative:page;mso-position-vertical-relative:page" points="85.45pt,63.6pt,85.45pt,70.55pt" coordsize="0,139" o:allowincell="f" filled="f" strokecolor="white" strokeweight=".47131mm">
            <v:path arrowok="t"/>
            <w10:wrap anchorx="page" anchory="page"/>
          </v:polyline>
        </w:pict>
      </w:r>
      <w:r w:rsidRPr="007339A2">
        <w:rPr>
          <w:rFonts w:ascii="Times New Roman" w:hAnsi="Times New Roman" w:cs="Times New Roman"/>
          <w:sz w:val="24"/>
          <w:szCs w:val="24"/>
        </w:rPr>
        <w:t xml:space="preserve">In dielectric study we have </w:t>
      </w:r>
      <w:proofErr w:type="gramStart"/>
      <w:r w:rsidRPr="007339A2">
        <w:rPr>
          <w:rFonts w:ascii="Times New Roman" w:hAnsi="Times New Roman" w:cs="Times New Roman"/>
          <w:sz w:val="24"/>
          <w:szCs w:val="24"/>
        </w:rPr>
        <w:t>use  Indium</w:t>
      </w:r>
      <w:proofErr w:type="gramEnd"/>
      <w:r w:rsidRPr="007339A2">
        <w:rPr>
          <w:rFonts w:ascii="Times New Roman" w:hAnsi="Times New Roman" w:cs="Times New Roman"/>
          <w:sz w:val="24"/>
          <w:szCs w:val="24"/>
        </w:rPr>
        <w:t xml:space="preserve"> tin oxide (ITO)coated glass plate. The ITO layers are widely used to make electrodes in measuring cells, because these layers are transparent and investigations can be performed by using the cells. It was found during the dielectric spectroscopy measurements, performed for </w:t>
      </w:r>
      <w:proofErr w:type="spellStart"/>
      <w:r w:rsidRPr="007339A2">
        <w:rPr>
          <w:rFonts w:ascii="Times New Roman" w:hAnsi="Times New Roman" w:cs="Times New Roman"/>
          <w:sz w:val="24"/>
          <w:szCs w:val="24"/>
        </w:rPr>
        <w:t>smectic</w:t>
      </w:r>
      <w:proofErr w:type="spellEnd"/>
      <w:r w:rsidRPr="007339A2">
        <w:rPr>
          <w:rFonts w:ascii="Times New Roman" w:hAnsi="Times New Roman" w:cs="Times New Roman"/>
          <w:sz w:val="24"/>
          <w:szCs w:val="24"/>
        </w:rPr>
        <w:t xml:space="preserve"> liquid crystalline mixture, that it is not possible to detect some important dielectric relaxation modes for  </w:t>
      </w:r>
      <w:proofErr w:type="spellStart"/>
      <w:r w:rsidRPr="007339A2">
        <w:rPr>
          <w:rFonts w:ascii="Times New Roman" w:hAnsi="Times New Roman" w:cs="Times New Roman"/>
          <w:sz w:val="24"/>
          <w:szCs w:val="24"/>
        </w:rPr>
        <w:t>SmA</w:t>
      </w:r>
      <w:proofErr w:type="spellEnd"/>
      <w:r w:rsidRPr="007339A2">
        <w:rPr>
          <w:rFonts w:ascii="Times New Roman" w:hAnsi="Times New Roman" w:cs="Times New Roman"/>
          <w:sz w:val="24"/>
          <w:szCs w:val="24"/>
        </w:rPr>
        <w:t xml:space="preserve">*and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 xml:space="preserve">*ferroelectric liquid crystal mixture for the frequencies higher than 200 kHz. The measuring cell does not allow to measure relaxations, because its own dielectric behaviour covers the dielectric response of a liquid crystalline medium. One can observe the contribution for high frequency part of the dielectric spectrum, due to the finite resistance of ITO layers. In this paper theoretical model was introduced, which shows how to calculate relaxations related to liquid crystals from dielectric response of the empty and filled measuring cell. The proof of strong influence of cell properties on effective values of dielectric </w:t>
      </w:r>
      <w:proofErr w:type="spellStart"/>
      <w:r w:rsidRPr="007339A2">
        <w:rPr>
          <w:rFonts w:ascii="Times New Roman" w:hAnsi="Times New Roman" w:cs="Times New Roman"/>
          <w:sz w:val="24"/>
          <w:szCs w:val="24"/>
        </w:rPr>
        <w:t>permittivities</w:t>
      </w:r>
      <w:proofErr w:type="spellEnd"/>
      <w:r w:rsidRPr="007339A2">
        <w:rPr>
          <w:rFonts w:ascii="Times New Roman" w:hAnsi="Times New Roman" w:cs="Times New Roman"/>
          <w:sz w:val="24"/>
          <w:szCs w:val="24"/>
        </w:rPr>
        <w:t xml:space="preserve"> was shown.</w:t>
      </w:r>
    </w:p>
    <w:p w:rsidR="008307F3" w:rsidRPr="007339A2" w:rsidRDefault="008307F3" w:rsidP="008307F3">
      <w:pPr>
        <w:widowControl w:val="0"/>
        <w:autoSpaceDE w:val="0"/>
        <w:autoSpaceDN w:val="0"/>
        <w:adjustRightInd w:val="0"/>
        <w:spacing w:before="27" w:after="0" w:line="240" w:lineRule="auto"/>
        <w:ind w:left="120" w:right="3152"/>
        <w:jc w:val="both"/>
        <w:rPr>
          <w:rFonts w:ascii="Times New Roman" w:hAnsi="Times New Roman" w:cs="Times New Roman"/>
          <w:sz w:val="24"/>
          <w:szCs w:val="24"/>
        </w:rPr>
      </w:pPr>
    </w:p>
    <w:p w:rsidR="008307F3" w:rsidRPr="007339A2" w:rsidRDefault="008307F3" w:rsidP="008307F3">
      <w:pPr>
        <w:widowControl w:val="0"/>
        <w:autoSpaceDE w:val="0"/>
        <w:autoSpaceDN w:val="0"/>
        <w:adjustRightInd w:val="0"/>
        <w:spacing w:after="0" w:line="240" w:lineRule="auto"/>
        <w:rPr>
          <w:rFonts w:ascii="Times New Roman" w:hAnsi="Times New Roman" w:cs="Times New Roman"/>
          <w:sz w:val="24"/>
          <w:szCs w:val="24"/>
        </w:rPr>
      </w:pPr>
      <w:r w:rsidRPr="007339A2">
        <w:rPr>
          <w:rFonts w:ascii="Times New Roman" w:hAnsi="Times New Roman" w:cs="Times New Roman"/>
          <w:b/>
          <w:sz w:val="24"/>
          <w:szCs w:val="24"/>
        </w:rPr>
        <w:t>KEYWORDS:</w:t>
      </w:r>
      <w:r w:rsidRPr="007339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9A2">
        <w:rPr>
          <w:rFonts w:ascii="Times New Roman" w:hAnsi="Times New Roman" w:cs="Times New Roman"/>
          <w:sz w:val="24"/>
          <w:szCs w:val="24"/>
        </w:rPr>
        <w:t xml:space="preserve">liquid crystal mixture, dielectric spectroscopy, relaxation modes, </w:t>
      </w:r>
      <w:r w:rsidRPr="007339A2">
        <w:rPr>
          <w:rFonts w:ascii="Times New Roman" w:hAnsi="Times New Roman" w:cs="Times New Roman"/>
          <w:sz w:val="24"/>
          <w:szCs w:val="24"/>
        </w:rPr>
        <w:tab/>
        <w:t>dielectric</w:t>
      </w:r>
      <w:r>
        <w:rPr>
          <w:rFonts w:ascii="Times New Roman" w:hAnsi="Times New Roman" w:cs="Times New Roman"/>
          <w:sz w:val="24"/>
          <w:szCs w:val="24"/>
        </w:rPr>
        <w:t xml:space="preserve"> strength</w:t>
      </w:r>
      <w:r w:rsidRPr="007339A2">
        <w:rPr>
          <w:rFonts w:ascii="Times New Roman" w:hAnsi="Times New Roman" w:cs="Times New Roman"/>
          <w:sz w:val="24"/>
          <w:szCs w:val="24"/>
        </w:rPr>
        <w:t>, relaxation frequency.</w:t>
      </w:r>
    </w:p>
    <w:p w:rsidR="008307F3" w:rsidRDefault="008307F3" w:rsidP="008307F3">
      <w:pPr>
        <w:widowControl w:val="0"/>
        <w:autoSpaceDE w:val="0"/>
        <w:autoSpaceDN w:val="0"/>
        <w:adjustRightInd w:val="0"/>
        <w:spacing w:after="0" w:line="240" w:lineRule="auto"/>
        <w:ind w:right="3152"/>
        <w:jc w:val="both"/>
        <w:rPr>
          <w:rFonts w:ascii="Times New Roman" w:hAnsi="Times New Roman" w:cs="Times New Roman"/>
          <w:b/>
          <w:bCs/>
          <w:color w:val="231F20"/>
          <w:w w:val="86"/>
          <w:sz w:val="24"/>
          <w:szCs w:val="24"/>
        </w:rPr>
      </w:pPr>
    </w:p>
    <w:p w:rsidR="008307F3" w:rsidRPr="007339A2" w:rsidRDefault="008307F3" w:rsidP="008307F3">
      <w:pPr>
        <w:widowControl w:val="0"/>
        <w:autoSpaceDE w:val="0"/>
        <w:autoSpaceDN w:val="0"/>
        <w:adjustRightInd w:val="0"/>
        <w:spacing w:after="0" w:line="240" w:lineRule="auto"/>
        <w:ind w:right="3152"/>
        <w:jc w:val="both"/>
        <w:rPr>
          <w:rFonts w:ascii="Times New Roman" w:hAnsi="Times New Roman" w:cs="Times New Roman"/>
          <w:b/>
          <w:bCs/>
          <w:color w:val="231F20"/>
          <w:w w:val="86"/>
          <w:sz w:val="24"/>
          <w:szCs w:val="24"/>
        </w:rPr>
      </w:pPr>
      <w:r w:rsidRPr="007339A2">
        <w:rPr>
          <w:rFonts w:ascii="Times New Roman" w:hAnsi="Times New Roman" w:cs="Times New Roman"/>
          <w:b/>
          <w:bCs/>
          <w:color w:val="231F20"/>
          <w:w w:val="86"/>
          <w:sz w:val="24"/>
          <w:szCs w:val="24"/>
        </w:rPr>
        <w:t>INTRODUCTION</w:t>
      </w:r>
      <w:r>
        <w:rPr>
          <w:rFonts w:ascii="Times New Roman" w:hAnsi="Times New Roman" w:cs="Times New Roman"/>
          <w:b/>
          <w:bCs/>
          <w:color w:val="231F20"/>
          <w:w w:val="86"/>
          <w:sz w:val="24"/>
          <w:szCs w:val="24"/>
        </w:rPr>
        <w:t>:</w:t>
      </w:r>
    </w:p>
    <w:p w:rsidR="008307F3" w:rsidRDefault="008307F3" w:rsidP="008307F3">
      <w:pPr>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The existence of ferroelectric properties in tilted </w:t>
      </w:r>
      <w:proofErr w:type="spellStart"/>
      <w:r w:rsidRPr="007339A2">
        <w:rPr>
          <w:rFonts w:ascii="Times New Roman" w:hAnsi="Times New Roman" w:cs="Times New Roman"/>
          <w:sz w:val="24"/>
          <w:szCs w:val="24"/>
        </w:rPr>
        <w:t>smectic</w:t>
      </w:r>
      <w:proofErr w:type="spellEnd"/>
      <w:r w:rsidRPr="007339A2">
        <w:rPr>
          <w:rFonts w:ascii="Times New Roman" w:hAnsi="Times New Roman" w:cs="Times New Roman"/>
          <w:sz w:val="24"/>
          <w:szCs w:val="24"/>
        </w:rPr>
        <w:t xml:space="preserve"> liquid crystals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 xml:space="preserve">*, </w:t>
      </w:r>
      <w:proofErr w:type="spellStart"/>
      <w:r w:rsidRPr="007339A2">
        <w:rPr>
          <w:rFonts w:ascii="Times New Roman" w:hAnsi="Times New Roman" w:cs="Times New Roman"/>
          <w:sz w:val="24"/>
          <w:szCs w:val="24"/>
        </w:rPr>
        <w:t>SmF</w:t>
      </w:r>
      <w:proofErr w:type="spellEnd"/>
      <w:r w:rsidRPr="007339A2">
        <w:rPr>
          <w:rFonts w:ascii="Times New Roman" w:hAnsi="Times New Roman" w:cs="Times New Roman"/>
          <w:sz w:val="24"/>
          <w:szCs w:val="24"/>
        </w:rPr>
        <w:t xml:space="preserve">*, </w:t>
      </w:r>
      <w:proofErr w:type="spellStart"/>
      <w:r w:rsidRPr="007339A2">
        <w:rPr>
          <w:rFonts w:ascii="Times New Roman" w:hAnsi="Times New Roman" w:cs="Times New Roman"/>
          <w:sz w:val="24"/>
          <w:szCs w:val="24"/>
        </w:rPr>
        <w:t>SmI</w:t>
      </w:r>
      <w:proofErr w:type="spellEnd"/>
      <w:r w:rsidRPr="007339A2">
        <w:rPr>
          <w:rFonts w:ascii="Times New Roman" w:hAnsi="Times New Roman" w:cs="Times New Roman"/>
          <w:sz w:val="24"/>
          <w:szCs w:val="24"/>
        </w:rPr>
        <w:t xml:space="preserve">*) is firmly established on the basis of experimental and theoretical investigations [1-2]. From structural view point, the ferroelectric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 xml:space="preserve">* phase exhibits layered structure and appears by the formation of an incommensurate structure in which the molecular director </w:t>
      </w:r>
      <w:proofErr w:type="spellStart"/>
      <w:r w:rsidRPr="007339A2">
        <w:rPr>
          <w:rFonts w:ascii="Times New Roman" w:hAnsi="Times New Roman" w:cs="Times New Roman"/>
          <w:sz w:val="24"/>
          <w:szCs w:val="24"/>
        </w:rPr>
        <w:t>precesses</w:t>
      </w:r>
      <w:proofErr w:type="spellEnd"/>
      <w:r w:rsidRPr="007339A2">
        <w:rPr>
          <w:rFonts w:ascii="Times New Roman" w:hAnsi="Times New Roman" w:cs="Times New Roman"/>
          <w:sz w:val="24"/>
          <w:szCs w:val="24"/>
        </w:rPr>
        <w:t xml:space="preserve"> helicoidally while going from one layer to another. In order to understand the physics and material properties of ferroelectric </w:t>
      </w:r>
      <w:proofErr w:type="spellStart"/>
      <w:r w:rsidRPr="007339A2">
        <w:rPr>
          <w:rFonts w:ascii="Times New Roman" w:hAnsi="Times New Roman" w:cs="Times New Roman"/>
          <w:sz w:val="24"/>
          <w:szCs w:val="24"/>
        </w:rPr>
        <w:t>smectic</w:t>
      </w:r>
      <w:proofErr w:type="spellEnd"/>
      <w:r w:rsidRPr="007339A2">
        <w:rPr>
          <w:rFonts w:ascii="Times New Roman" w:hAnsi="Times New Roman" w:cs="Times New Roman"/>
          <w:sz w:val="24"/>
          <w:szCs w:val="24"/>
        </w:rPr>
        <w:t xml:space="preserve"> C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 xml:space="preserve">*) liquid crystals, theoretical and experimental investigation have been carried out by various research groups on materials having small and large spontaneous polarization, helix pitch and rotational viscosity to explore their use in electro optic displays [3-8]. Dielectric spectroscopy has been carried out to understand the static and dynamic properties of ferroelectric liquid crystals (FLCs) and their mixtures [9-12]. It also gives information about various collective and molecular </w:t>
      </w:r>
      <w:proofErr w:type="gramStart"/>
      <w:r w:rsidRPr="007339A2">
        <w:rPr>
          <w:rFonts w:ascii="Times New Roman" w:hAnsi="Times New Roman" w:cs="Times New Roman"/>
          <w:sz w:val="24"/>
          <w:szCs w:val="24"/>
        </w:rPr>
        <w:t>process</w:t>
      </w:r>
      <w:proofErr w:type="gramEnd"/>
      <w:r w:rsidRPr="007339A2">
        <w:rPr>
          <w:rFonts w:ascii="Times New Roman" w:hAnsi="Times New Roman" w:cs="Times New Roman"/>
          <w:sz w:val="24"/>
          <w:szCs w:val="24"/>
        </w:rPr>
        <w:t xml:space="preserve"> observed in the broad frequency range. Appearance of Goldstone mode "GM" and the soft mode "SM' which occur due to the phase fluctuations of </w:t>
      </w:r>
      <w:proofErr w:type="spellStart"/>
      <w:r w:rsidRPr="007339A2">
        <w:rPr>
          <w:rFonts w:ascii="Times New Roman" w:hAnsi="Times New Roman" w:cs="Times New Roman"/>
          <w:sz w:val="24"/>
          <w:szCs w:val="24"/>
        </w:rPr>
        <w:t>azimuthal</w:t>
      </w:r>
      <w:proofErr w:type="spellEnd"/>
      <w:r w:rsidRPr="007339A2">
        <w:rPr>
          <w:rFonts w:ascii="Times New Roman" w:hAnsi="Times New Roman" w:cs="Times New Roman"/>
          <w:sz w:val="24"/>
          <w:szCs w:val="24"/>
        </w:rPr>
        <w:t xml:space="preserve"> angle (</w:t>
      </w:r>
      <w:r w:rsidRPr="007339A2">
        <w:rPr>
          <w:rFonts w:ascii="Times New Roman" w:hAnsi="Times New Roman" w:cs="Times New Roman"/>
          <w:sz w:val="24"/>
          <w:szCs w:val="24"/>
        </w:rPr>
        <w:t>) and the amplitude of tilt angle have been demonstrated by several researchers [</w:t>
      </w:r>
      <w:r>
        <w:rPr>
          <w:rFonts w:ascii="Times New Roman" w:hAnsi="Times New Roman" w:cs="Times New Roman"/>
          <w:sz w:val="24"/>
          <w:szCs w:val="24"/>
        </w:rPr>
        <w:t>13-15]</w:t>
      </w:r>
      <w:r w:rsidRPr="007339A2">
        <w:rPr>
          <w:rFonts w:ascii="Times New Roman" w:hAnsi="Times New Roman" w:cs="Times New Roman"/>
          <w:sz w:val="24"/>
          <w:szCs w:val="24"/>
        </w:rPr>
        <w:t xml:space="preserve"> At the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w:t>
      </w:r>
      <w:proofErr w:type="spellStart"/>
      <w:r w:rsidRPr="007339A2">
        <w:rPr>
          <w:rFonts w:ascii="Times New Roman" w:hAnsi="Times New Roman" w:cs="Times New Roman"/>
          <w:sz w:val="24"/>
          <w:szCs w:val="24"/>
        </w:rPr>
        <w:t>SmA</w:t>
      </w:r>
      <w:proofErr w:type="spellEnd"/>
      <w:r w:rsidRPr="007339A2">
        <w:rPr>
          <w:rFonts w:ascii="Times New Roman" w:hAnsi="Times New Roman" w:cs="Times New Roman"/>
          <w:sz w:val="24"/>
          <w:szCs w:val="24"/>
        </w:rPr>
        <w:t xml:space="preserve">, only the SM is observable due to the fact that both the amplitude and tilt angle fluctuations become indistinguishable near the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w:t>
      </w:r>
      <w:proofErr w:type="spellStart"/>
      <w:r w:rsidRPr="007339A2">
        <w:rPr>
          <w:rFonts w:ascii="Times New Roman" w:hAnsi="Times New Roman" w:cs="Times New Roman"/>
          <w:sz w:val="24"/>
          <w:szCs w:val="24"/>
        </w:rPr>
        <w:t>SmA</w:t>
      </w:r>
      <w:proofErr w:type="spellEnd"/>
      <w:r w:rsidRPr="007339A2">
        <w:rPr>
          <w:rFonts w:ascii="Times New Roman" w:hAnsi="Times New Roman" w:cs="Times New Roman"/>
          <w:sz w:val="24"/>
          <w:szCs w:val="24"/>
        </w:rPr>
        <w:t xml:space="preserve"> transition. </w:t>
      </w:r>
      <w:proofErr w:type="spellStart"/>
      <w:r w:rsidRPr="007339A2">
        <w:rPr>
          <w:rFonts w:ascii="Times New Roman" w:hAnsi="Times New Roman" w:cs="Times New Roman"/>
          <w:sz w:val="24"/>
          <w:szCs w:val="24"/>
        </w:rPr>
        <w:t>Wrobel</w:t>
      </w:r>
      <w:proofErr w:type="spellEnd"/>
      <w:r w:rsidRPr="007339A2">
        <w:rPr>
          <w:rFonts w:ascii="Times New Roman" w:hAnsi="Times New Roman" w:cs="Times New Roman"/>
          <w:sz w:val="24"/>
          <w:szCs w:val="24"/>
        </w:rPr>
        <w:t xml:space="preserve"> et al. explained that the large dielectric increment of the GM hinders the detailed investigations of other collective processes. The complex permittivity of the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 phase is dominated by the DM [16, 18</w:t>
      </w:r>
      <w:proofErr w:type="gramStart"/>
      <w:r w:rsidRPr="007339A2">
        <w:rPr>
          <w:rFonts w:ascii="Times New Roman" w:hAnsi="Times New Roman" w:cs="Times New Roman"/>
          <w:sz w:val="24"/>
          <w:szCs w:val="24"/>
        </w:rPr>
        <w:t>] ;</w:t>
      </w:r>
      <w:proofErr w:type="gramEnd"/>
      <w:r w:rsidRPr="007339A2">
        <w:rPr>
          <w:rFonts w:ascii="Times New Roman" w:hAnsi="Times New Roman" w:cs="Times New Roman"/>
          <w:sz w:val="24"/>
          <w:szCs w:val="24"/>
        </w:rPr>
        <w:t xml:space="preserve"> however it can be suppressed by application of a bias field resulting in the unwinding of the </w:t>
      </w:r>
      <w:proofErr w:type="spellStart"/>
      <w:r w:rsidRPr="007339A2">
        <w:rPr>
          <w:rFonts w:ascii="Times New Roman" w:hAnsi="Times New Roman" w:cs="Times New Roman"/>
          <w:sz w:val="24"/>
          <w:szCs w:val="24"/>
        </w:rPr>
        <w:t>helicoidal</w:t>
      </w:r>
      <w:proofErr w:type="spellEnd"/>
      <w:r w:rsidRPr="007339A2">
        <w:rPr>
          <w:rFonts w:ascii="Times New Roman" w:hAnsi="Times New Roman" w:cs="Times New Roman"/>
          <w:sz w:val="24"/>
          <w:szCs w:val="24"/>
        </w:rPr>
        <w:t xml:space="preserve"> structure. </w:t>
      </w:r>
      <w:proofErr w:type="spellStart"/>
      <w:r w:rsidRPr="007339A2">
        <w:rPr>
          <w:rFonts w:ascii="Times New Roman" w:hAnsi="Times New Roman" w:cs="Times New Roman"/>
          <w:sz w:val="24"/>
          <w:szCs w:val="24"/>
        </w:rPr>
        <w:t>Bersnew</w:t>
      </w:r>
      <w:proofErr w:type="spellEnd"/>
      <w:r w:rsidRPr="007339A2">
        <w:rPr>
          <w:rFonts w:ascii="Times New Roman" w:hAnsi="Times New Roman" w:cs="Times New Roman"/>
          <w:sz w:val="24"/>
          <w:szCs w:val="24"/>
        </w:rPr>
        <w:t xml:space="preserve"> et al. [19-22] and </w:t>
      </w:r>
      <w:proofErr w:type="spellStart"/>
      <w:r w:rsidRPr="007339A2">
        <w:rPr>
          <w:rFonts w:ascii="Times New Roman" w:hAnsi="Times New Roman" w:cs="Times New Roman"/>
          <w:sz w:val="24"/>
          <w:szCs w:val="24"/>
        </w:rPr>
        <w:t>Wrobel</w:t>
      </w:r>
      <w:proofErr w:type="spellEnd"/>
      <w:r w:rsidRPr="007339A2">
        <w:rPr>
          <w:rFonts w:ascii="Times New Roman" w:hAnsi="Times New Roman" w:cs="Times New Roman"/>
          <w:sz w:val="24"/>
          <w:szCs w:val="24"/>
        </w:rPr>
        <w:t xml:space="preserve"> et al. [15] have reported. The director reorientation can be described in terms of the real </w:t>
      </w:r>
      <w:r>
        <w:rPr>
          <w:sz w:val="28"/>
          <w:szCs w:val="28"/>
        </w:rPr>
        <w:t>[</w:t>
      </w:r>
      <w:r>
        <w:rPr>
          <w:rFonts w:ascii="Symbol" w:hAnsi="Symbol"/>
          <w:sz w:val="28"/>
          <w:szCs w:val="28"/>
        </w:rPr>
        <w:t></w:t>
      </w:r>
      <w:r>
        <w:rPr>
          <w:sz w:val="28"/>
          <w:szCs w:val="28"/>
        </w:rPr>
        <w:t>'(</w:t>
      </w:r>
      <w:r>
        <w:rPr>
          <w:rFonts w:ascii="Symbol" w:hAnsi="Symbol"/>
          <w:sz w:val="28"/>
          <w:szCs w:val="28"/>
        </w:rPr>
        <w:t></w:t>
      </w:r>
      <w:proofErr w:type="gramStart"/>
      <w:r>
        <w:rPr>
          <w:sz w:val="28"/>
          <w:szCs w:val="28"/>
        </w:rPr>
        <w:t>,T</w:t>
      </w:r>
      <w:proofErr w:type="gramEnd"/>
      <w:r>
        <w:rPr>
          <w:sz w:val="28"/>
          <w:szCs w:val="28"/>
        </w:rPr>
        <w:t xml:space="preserve">)] </w:t>
      </w:r>
      <w:r w:rsidRPr="007339A2">
        <w:rPr>
          <w:rFonts w:ascii="Times New Roman" w:hAnsi="Times New Roman" w:cs="Times New Roman"/>
          <w:sz w:val="24"/>
          <w:szCs w:val="24"/>
        </w:rPr>
        <w:t xml:space="preserve">and imaginary </w:t>
      </w:r>
      <w:r>
        <w:rPr>
          <w:sz w:val="28"/>
          <w:szCs w:val="28"/>
        </w:rPr>
        <w:t>[</w:t>
      </w:r>
      <w:r>
        <w:rPr>
          <w:rFonts w:ascii="Symbol" w:hAnsi="Symbol"/>
          <w:sz w:val="28"/>
          <w:szCs w:val="28"/>
        </w:rPr>
        <w:t></w:t>
      </w:r>
      <w:r>
        <w:rPr>
          <w:sz w:val="28"/>
          <w:szCs w:val="28"/>
        </w:rPr>
        <w:t>''(</w:t>
      </w:r>
      <w:r>
        <w:rPr>
          <w:rFonts w:ascii="Symbol" w:hAnsi="Symbol"/>
          <w:sz w:val="28"/>
          <w:szCs w:val="28"/>
        </w:rPr>
        <w:t></w:t>
      </w:r>
      <w:r>
        <w:rPr>
          <w:sz w:val="28"/>
          <w:szCs w:val="28"/>
        </w:rPr>
        <w:t xml:space="preserve">,T)] </w:t>
      </w:r>
      <w:r w:rsidRPr="007339A2">
        <w:rPr>
          <w:rFonts w:ascii="Times New Roman" w:hAnsi="Times New Roman" w:cs="Times New Roman"/>
          <w:sz w:val="24"/>
          <w:szCs w:val="24"/>
        </w:rPr>
        <w:t xml:space="preserve">part of the complex dielectric permittivity </w:t>
      </w:r>
      <w:r>
        <w:rPr>
          <w:sz w:val="28"/>
          <w:szCs w:val="28"/>
        </w:rPr>
        <w:t>[</w:t>
      </w:r>
      <w:r>
        <w:rPr>
          <w:rFonts w:ascii="Symbol" w:hAnsi="Symbol"/>
          <w:sz w:val="28"/>
          <w:szCs w:val="28"/>
        </w:rPr>
        <w:t></w:t>
      </w:r>
      <w:r>
        <w:rPr>
          <w:sz w:val="28"/>
          <w:szCs w:val="28"/>
        </w:rPr>
        <w:t>*(</w:t>
      </w:r>
      <w:r>
        <w:rPr>
          <w:rFonts w:ascii="Symbol" w:hAnsi="Symbol"/>
          <w:sz w:val="28"/>
          <w:szCs w:val="28"/>
        </w:rPr>
        <w:t></w:t>
      </w:r>
      <w:r>
        <w:rPr>
          <w:sz w:val="28"/>
          <w:szCs w:val="28"/>
        </w:rPr>
        <w:t xml:space="preserve">,T)] </w:t>
      </w:r>
      <w:r w:rsidRPr="007339A2">
        <w:rPr>
          <w:rFonts w:ascii="Times New Roman" w:hAnsi="Times New Roman" w:cs="Times New Roman"/>
          <w:sz w:val="24"/>
          <w:szCs w:val="24"/>
        </w:rPr>
        <w:t xml:space="preserve">which is given as </w:t>
      </w:r>
    </w:p>
    <w:p w:rsidR="008307F3" w:rsidRDefault="008307F3" w:rsidP="008307F3">
      <w:pPr>
        <w:spacing w:after="0" w:line="240" w:lineRule="auto"/>
        <w:jc w:val="both"/>
        <w:rPr>
          <w:rFonts w:ascii="Times New Roman" w:hAnsi="Times New Roman" w:cs="Times New Roman"/>
          <w:sz w:val="24"/>
          <w:szCs w:val="24"/>
        </w:rPr>
      </w:pPr>
    </w:p>
    <w:p w:rsidR="009B2EC7" w:rsidRDefault="009B2EC7" w:rsidP="008307F3">
      <w:pPr>
        <w:autoSpaceDE w:val="0"/>
        <w:autoSpaceDN w:val="0"/>
        <w:adjustRightInd w:val="0"/>
        <w:spacing w:after="0" w:line="240" w:lineRule="auto"/>
        <w:jc w:val="both"/>
        <w:rPr>
          <w:rFonts w:ascii="Times New Roman" w:hAnsi="Times New Roman" w:cs="Times New Roman"/>
          <w:b/>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lastRenderedPageBreak/>
        <w:t>RESULTS AND DISCUSSION</w:t>
      </w:r>
      <w:r>
        <w:rPr>
          <w:rFonts w:ascii="Times New Roman" w:hAnsi="Times New Roman" w:cs="Times New Roman"/>
          <w:b/>
          <w:sz w:val="24"/>
          <w:szCs w:val="24"/>
        </w:rPr>
        <w:t>:</w:t>
      </w:r>
    </w:p>
    <w:p w:rsidR="008307F3" w:rsidRPr="007339A2" w:rsidRDefault="008307F3" w:rsidP="008307F3">
      <w:pPr>
        <w:autoSpaceDE w:val="0"/>
        <w:autoSpaceDN w:val="0"/>
        <w:adjustRightInd w:val="0"/>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Figs. 1 shows the effect of frequency on the imaginary part of the dielectric study the dielectric loss </w:t>
      </w:r>
      <w:r>
        <w:rPr>
          <w:sz w:val="28"/>
          <w:szCs w:val="28"/>
        </w:rPr>
        <w:t>(</w:t>
      </w:r>
      <w:r>
        <w:rPr>
          <w:rFonts w:ascii="Symbol" w:hAnsi="Symbol"/>
          <w:sz w:val="28"/>
          <w:szCs w:val="28"/>
        </w:rPr>
        <w:t></w:t>
      </w:r>
      <w:r>
        <w:rPr>
          <w:sz w:val="28"/>
          <w:szCs w:val="28"/>
        </w:rPr>
        <w:t xml:space="preserve">'') </w:t>
      </w:r>
      <w:r w:rsidRPr="007339A2">
        <w:rPr>
          <w:rFonts w:ascii="Times New Roman" w:hAnsi="Times New Roman" w:cs="Times New Roman"/>
          <w:sz w:val="24"/>
          <w:szCs w:val="24"/>
        </w:rPr>
        <w:t xml:space="preserve">increases from 0.2 (at 15 Hz) attains a maxima of 0.8 (about 300 Hz) in lower frequency range and in case of higher frequency range 0.2 (at 500 kHz) and ~1.0  at 40 Cº for sample SCE-4 . </w:t>
      </w:r>
    </w:p>
    <w:p w:rsidR="008307F3" w:rsidRDefault="008307F3" w:rsidP="008307F3">
      <w:pPr>
        <w:autoSpaceDE w:val="0"/>
        <w:autoSpaceDN w:val="0"/>
        <w:adjustRightInd w:val="0"/>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At higher frequencies, second loss peak have been observed. It is expected to have been formed the other relaxation mode. We believe that the other relaxation mode originates as a consequence of surface effects due to the charge accumulation phenomena between the alignment layer and the ferroelectric liquid crystal materials. </w:t>
      </w:r>
    </w:p>
    <w:p w:rsidR="008307F3" w:rsidRDefault="008307F3" w:rsidP="008307F3">
      <w:pPr>
        <w:autoSpaceDE w:val="0"/>
        <w:autoSpaceDN w:val="0"/>
        <w:adjustRightInd w:val="0"/>
        <w:spacing w:after="0" w:line="240" w:lineRule="auto"/>
        <w:jc w:val="both"/>
        <w:rPr>
          <w:rFonts w:ascii="Times New Roman" w:hAnsi="Times New Roman" w:cs="Times New Roman"/>
          <w:b/>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t>CONCLUSIONS</w:t>
      </w:r>
      <w:r>
        <w:rPr>
          <w:rFonts w:ascii="Times New Roman" w:hAnsi="Times New Roman" w:cs="Times New Roman"/>
          <w:b/>
          <w:sz w:val="24"/>
          <w:szCs w:val="24"/>
        </w:rPr>
        <w:t>:</w:t>
      </w:r>
      <w:r w:rsidRPr="007339A2">
        <w:rPr>
          <w:rFonts w:ascii="Times New Roman" w:hAnsi="Times New Roman" w:cs="Times New Roman"/>
          <w:b/>
          <w:sz w:val="24"/>
          <w:szCs w:val="24"/>
        </w:rPr>
        <w:t xml:space="preserve"> </w:t>
      </w:r>
    </w:p>
    <w:p w:rsidR="008307F3" w:rsidRPr="007339A2" w:rsidRDefault="008307F3" w:rsidP="008307F3">
      <w:pPr>
        <w:autoSpaceDE w:val="0"/>
        <w:autoSpaceDN w:val="0"/>
        <w:adjustRightInd w:val="0"/>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A detailed analysis of dielectric properties of FLC mixtures has been carried out. Our results indicate that: </w:t>
      </w:r>
    </w:p>
    <w:p w:rsidR="008307F3" w:rsidRPr="007339A2" w:rsidRDefault="008307F3" w:rsidP="008307F3">
      <w:pPr>
        <w:numPr>
          <w:ilvl w:val="0"/>
          <w:numId w:val="1"/>
        </w:numPr>
        <w:tabs>
          <w:tab w:val="clear" w:pos="720"/>
          <w:tab w:val="num" w:pos="540"/>
        </w:tabs>
        <w:autoSpaceDE w:val="0"/>
        <w:autoSpaceDN w:val="0"/>
        <w:adjustRightInd w:val="0"/>
        <w:spacing w:after="0" w:line="240" w:lineRule="auto"/>
        <w:ind w:left="360"/>
        <w:jc w:val="both"/>
        <w:rPr>
          <w:rFonts w:ascii="Times New Roman" w:hAnsi="Times New Roman" w:cs="Times New Roman"/>
          <w:sz w:val="24"/>
          <w:szCs w:val="24"/>
        </w:rPr>
      </w:pPr>
      <w:r w:rsidRPr="007339A2">
        <w:rPr>
          <w:rFonts w:ascii="Times New Roman" w:hAnsi="Times New Roman" w:cs="Times New Roman"/>
          <w:sz w:val="24"/>
          <w:szCs w:val="24"/>
        </w:rPr>
        <w:t xml:space="preserve">The imaginary part of dielectric data effective on lower and higher frequency side show significant contribution of conductivity effect in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 xml:space="preserve">* phase. </w:t>
      </w:r>
    </w:p>
    <w:p w:rsidR="008307F3" w:rsidRPr="007339A2" w:rsidRDefault="008307F3" w:rsidP="008307F3">
      <w:pPr>
        <w:numPr>
          <w:ilvl w:val="0"/>
          <w:numId w:val="1"/>
        </w:numPr>
        <w:tabs>
          <w:tab w:val="clear" w:pos="720"/>
          <w:tab w:val="num" w:pos="540"/>
        </w:tabs>
        <w:autoSpaceDE w:val="0"/>
        <w:autoSpaceDN w:val="0"/>
        <w:adjustRightInd w:val="0"/>
        <w:spacing w:after="0" w:line="240" w:lineRule="auto"/>
        <w:ind w:left="360"/>
        <w:jc w:val="both"/>
        <w:rPr>
          <w:rFonts w:ascii="Times New Roman" w:hAnsi="Times New Roman" w:cs="Times New Roman"/>
          <w:sz w:val="24"/>
          <w:szCs w:val="24"/>
        </w:rPr>
      </w:pPr>
      <w:r w:rsidRPr="007339A2">
        <w:rPr>
          <w:rFonts w:ascii="Times New Roman" w:hAnsi="Times New Roman" w:cs="Times New Roman"/>
          <w:sz w:val="24"/>
          <w:szCs w:val="24"/>
        </w:rPr>
        <w:t xml:space="preserve">The real and imaginary part of FLC mixture decreases with bias voltage. </w:t>
      </w:r>
    </w:p>
    <w:p w:rsidR="008307F3" w:rsidRPr="002D4CF1" w:rsidRDefault="008307F3" w:rsidP="008307F3">
      <w:pPr>
        <w:numPr>
          <w:ilvl w:val="0"/>
          <w:numId w:val="1"/>
        </w:numPr>
        <w:tabs>
          <w:tab w:val="clear" w:pos="720"/>
          <w:tab w:val="num" w:pos="540"/>
        </w:tabs>
        <w:autoSpaceDE w:val="0"/>
        <w:autoSpaceDN w:val="0"/>
        <w:adjustRightInd w:val="0"/>
        <w:spacing w:after="0" w:line="240" w:lineRule="auto"/>
        <w:ind w:left="360"/>
        <w:jc w:val="both"/>
        <w:rPr>
          <w:rFonts w:ascii="Times New Roman" w:hAnsi="Times New Roman" w:cs="Times New Roman"/>
          <w:sz w:val="24"/>
          <w:szCs w:val="24"/>
        </w:rPr>
      </w:pPr>
      <w:r w:rsidRPr="007339A2">
        <w:rPr>
          <w:rFonts w:ascii="Times New Roman" w:hAnsi="Times New Roman" w:cs="Times New Roman"/>
          <w:sz w:val="24"/>
          <w:szCs w:val="24"/>
        </w:rPr>
        <w:t xml:space="preserve">The real part (permittivity) is decreases with increasing temperature frequency in </w:t>
      </w:r>
      <w:proofErr w:type="spellStart"/>
      <w:r w:rsidRPr="007339A2">
        <w:rPr>
          <w:rFonts w:ascii="Times New Roman" w:hAnsi="Times New Roman" w:cs="Times New Roman"/>
          <w:sz w:val="24"/>
          <w:szCs w:val="24"/>
        </w:rPr>
        <w:t>SmC</w:t>
      </w:r>
      <w:proofErr w:type="spellEnd"/>
      <w:r w:rsidRPr="007339A2">
        <w:rPr>
          <w:rFonts w:ascii="Times New Roman" w:hAnsi="Times New Roman" w:cs="Times New Roman"/>
          <w:sz w:val="24"/>
          <w:szCs w:val="24"/>
        </w:rPr>
        <w:t xml:space="preserve">* phase and permittivity increase with temperature in </w:t>
      </w:r>
      <w:proofErr w:type="spellStart"/>
      <w:r w:rsidRPr="007339A2">
        <w:rPr>
          <w:rFonts w:ascii="Times New Roman" w:hAnsi="Times New Roman" w:cs="Times New Roman"/>
          <w:sz w:val="24"/>
          <w:szCs w:val="24"/>
        </w:rPr>
        <w:t>SmA</w:t>
      </w:r>
      <w:proofErr w:type="spellEnd"/>
      <w:r w:rsidRPr="007339A2">
        <w:rPr>
          <w:rFonts w:ascii="Times New Roman" w:hAnsi="Times New Roman" w:cs="Times New Roman"/>
          <w:sz w:val="24"/>
          <w:szCs w:val="24"/>
        </w:rPr>
        <w:t xml:space="preserve"> and again decrease with temperature in N* phase. </w:t>
      </w:r>
    </w:p>
    <w:p w:rsidR="008307F3" w:rsidRDefault="008307F3" w:rsidP="008307F3">
      <w:pPr>
        <w:spacing w:after="0" w:line="240" w:lineRule="auto"/>
        <w:jc w:val="both"/>
        <w:rPr>
          <w:rFonts w:ascii="Times New Roman" w:hAnsi="Times New Roman" w:cs="Times New Roman"/>
          <w:b/>
          <w:sz w:val="24"/>
          <w:szCs w:val="24"/>
        </w:rPr>
      </w:pPr>
    </w:p>
    <w:p w:rsidR="008307F3" w:rsidRPr="007339A2" w:rsidRDefault="008307F3" w:rsidP="008307F3">
      <w:pPr>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t>ACKNOWLEDGEMENTS</w:t>
      </w:r>
      <w:r>
        <w:rPr>
          <w:rFonts w:ascii="Times New Roman" w:hAnsi="Times New Roman" w:cs="Times New Roman"/>
          <w:b/>
          <w:sz w:val="24"/>
          <w:szCs w:val="24"/>
        </w:rPr>
        <w:t>:</w:t>
      </w:r>
      <w:r w:rsidRPr="007339A2">
        <w:rPr>
          <w:rFonts w:ascii="Times New Roman" w:hAnsi="Times New Roman" w:cs="Times New Roman"/>
          <w:b/>
          <w:sz w:val="24"/>
          <w:szCs w:val="24"/>
        </w:rPr>
        <w:t xml:space="preserve"> </w:t>
      </w:r>
    </w:p>
    <w:p w:rsidR="008307F3" w:rsidRDefault="008307F3" w:rsidP="008307F3">
      <w:pPr>
        <w:spacing w:after="0" w:line="240" w:lineRule="auto"/>
        <w:jc w:val="both"/>
        <w:rPr>
          <w:rFonts w:ascii="Times New Roman" w:hAnsi="Times New Roman" w:cs="Times New Roman"/>
          <w:sz w:val="24"/>
          <w:szCs w:val="24"/>
        </w:rPr>
      </w:pPr>
      <w:r w:rsidRPr="007339A2">
        <w:rPr>
          <w:rFonts w:ascii="Times New Roman" w:hAnsi="Times New Roman" w:cs="Times New Roman"/>
          <w:sz w:val="24"/>
          <w:szCs w:val="24"/>
        </w:rPr>
        <w:t xml:space="preserve">We are grateful to Dr. </w:t>
      </w:r>
      <w:proofErr w:type="spellStart"/>
      <w:r w:rsidRPr="007339A2">
        <w:rPr>
          <w:rFonts w:ascii="Times New Roman" w:hAnsi="Times New Roman" w:cs="Times New Roman"/>
          <w:sz w:val="24"/>
          <w:szCs w:val="24"/>
        </w:rPr>
        <w:t>Pankaj</w:t>
      </w:r>
      <w:proofErr w:type="spellEnd"/>
      <w:r w:rsidRPr="007339A2">
        <w:rPr>
          <w:rFonts w:ascii="Times New Roman" w:hAnsi="Times New Roman" w:cs="Times New Roman"/>
          <w:sz w:val="24"/>
          <w:szCs w:val="24"/>
        </w:rPr>
        <w:t xml:space="preserve"> Kumar </w:t>
      </w:r>
      <w:proofErr w:type="spellStart"/>
      <w:r w:rsidRPr="007339A2">
        <w:rPr>
          <w:rFonts w:ascii="Times New Roman" w:hAnsi="Times New Roman" w:cs="Times New Roman"/>
          <w:sz w:val="24"/>
          <w:szCs w:val="24"/>
        </w:rPr>
        <w:t>Chitkara</w:t>
      </w:r>
      <w:proofErr w:type="spellEnd"/>
      <w:r w:rsidRPr="007339A2">
        <w:rPr>
          <w:rFonts w:ascii="Times New Roman" w:hAnsi="Times New Roman" w:cs="Times New Roman"/>
          <w:sz w:val="24"/>
          <w:szCs w:val="24"/>
        </w:rPr>
        <w:t xml:space="preserve"> University, (Punjab), </w:t>
      </w:r>
      <w:proofErr w:type="gramStart"/>
      <w:r w:rsidRPr="007339A2">
        <w:rPr>
          <w:rFonts w:ascii="Times New Roman" w:hAnsi="Times New Roman" w:cs="Times New Roman"/>
          <w:sz w:val="24"/>
          <w:szCs w:val="24"/>
        </w:rPr>
        <w:t>India</w:t>
      </w:r>
      <w:proofErr w:type="gramEnd"/>
      <w:r w:rsidRPr="007339A2">
        <w:rPr>
          <w:rFonts w:ascii="Times New Roman" w:hAnsi="Times New Roman" w:cs="Times New Roman"/>
          <w:sz w:val="24"/>
          <w:szCs w:val="24"/>
        </w:rPr>
        <w:t xml:space="preserve"> for the help in dielectric measurements. We would like to thank Dr. </w:t>
      </w:r>
      <w:proofErr w:type="spellStart"/>
      <w:r w:rsidRPr="007339A2">
        <w:rPr>
          <w:rFonts w:ascii="Times New Roman" w:hAnsi="Times New Roman" w:cs="Times New Roman"/>
          <w:sz w:val="24"/>
          <w:szCs w:val="24"/>
        </w:rPr>
        <w:t>Rajbir</w:t>
      </w:r>
      <w:proofErr w:type="spellEnd"/>
      <w:r w:rsidRPr="007339A2">
        <w:rPr>
          <w:rFonts w:ascii="Times New Roman" w:hAnsi="Times New Roman" w:cs="Times New Roman"/>
          <w:sz w:val="24"/>
          <w:szCs w:val="24"/>
        </w:rPr>
        <w:t xml:space="preserve"> Singh, Meerut P.G. College, Meerut, </w:t>
      </w:r>
      <w:proofErr w:type="gramStart"/>
      <w:r w:rsidRPr="007339A2">
        <w:rPr>
          <w:rFonts w:ascii="Times New Roman" w:hAnsi="Times New Roman" w:cs="Times New Roman"/>
          <w:sz w:val="24"/>
          <w:szCs w:val="24"/>
        </w:rPr>
        <w:t>(</w:t>
      </w:r>
      <w:proofErr w:type="gramEnd"/>
      <w:r w:rsidRPr="007339A2">
        <w:rPr>
          <w:rFonts w:ascii="Times New Roman" w:hAnsi="Times New Roman" w:cs="Times New Roman"/>
          <w:sz w:val="24"/>
          <w:szCs w:val="24"/>
        </w:rPr>
        <w:t>U.P.) India for helpful discussions</w:t>
      </w:r>
    </w:p>
    <w:p w:rsidR="008307F3" w:rsidRDefault="008307F3" w:rsidP="008307F3">
      <w:pPr>
        <w:spacing w:after="0" w:line="240" w:lineRule="auto"/>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b/>
          <w:sz w:val="24"/>
          <w:szCs w:val="24"/>
        </w:rPr>
      </w:pPr>
      <w:r w:rsidRPr="007339A2">
        <w:rPr>
          <w:rFonts w:ascii="Times New Roman" w:hAnsi="Times New Roman" w:cs="Times New Roman"/>
          <w:b/>
          <w:sz w:val="24"/>
          <w:szCs w:val="24"/>
        </w:rPr>
        <w:t>REFERENCES</w:t>
      </w:r>
      <w:r>
        <w:rPr>
          <w:rFonts w:ascii="Times New Roman" w:hAnsi="Times New Roman" w:cs="Times New Roman"/>
          <w:b/>
          <w:sz w:val="24"/>
          <w:szCs w:val="24"/>
        </w:rPr>
        <w:t>:</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 xml:space="preserve">Meyer R.B., </w:t>
      </w:r>
      <w:proofErr w:type="spellStart"/>
      <w:r w:rsidRPr="007339A2">
        <w:rPr>
          <w:rFonts w:ascii="Times New Roman" w:hAnsi="Times New Roman" w:cs="Times New Roman"/>
          <w:b/>
          <w:sz w:val="20"/>
          <w:szCs w:val="24"/>
        </w:rPr>
        <w:t>Liebert</w:t>
      </w:r>
      <w:proofErr w:type="spellEnd"/>
      <w:r w:rsidRPr="007339A2">
        <w:rPr>
          <w:rFonts w:ascii="Times New Roman" w:hAnsi="Times New Roman" w:cs="Times New Roman"/>
          <w:b/>
          <w:sz w:val="20"/>
          <w:szCs w:val="24"/>
        </w:rPr>
        <w:t xml:space="preserve"> L., Strzelecki and Keller P</w:t>
      </w:r>
      <w:proofErr w:type="gramStart"/>
      <w:r w:rsidRPr="007339A2">
        <w:rPr>
          <w:rFonts w:ascii="Times New Roman" w:hAnsi="Times New Roman" w:cs="Times New Roman"/>
          <w:b/>
          <w:sz w:val="20"/>
          <w:szCs w:val="24"/>
        </w:rPr>
        <w:t>. :</w:t>
      </w:r>
      <w:proofErr w:type="gramEnd"/>
      <w:r w:rsidRPr="007339A2">
        <w:rPr>
          <w:rFonts w:ascii="Times New Roman" w:hAnsi="Times New Roman" w:cs="Times New Roman"/>
          <w:sz w:val="20"/>
          <w:szCs w:val="24"/>
        </w:rPr>
        <w:t xml:space="preserve"> J.de. Phys. (Paris) </w:t>
      </w:r>
      <w:r w:rsidRPr="007339A2">
        <w:rPr>
          <w:rFonts w:ascii="Times New Roman" w:hAnsi="Times New Roman" w:cs="Times New Roman"/>
          <w:b/>
          <w:sz w:val="20"/>
          <w:szCs w:val="24"/>
        </w:rPr>
        <w:t>36</w:t>
      </w:r>
      <w:r w:rsidRPr="007339A2">
        <w:rPr>
          <w:rFonts w:ascii="Times New Roman" w:hAnsi="Times New Roman" w:cs="Times New Roman"/>
          <w:sz w:val="20"/>
          <w:szCs w:val="24"/>
        </w:rPr>
        <w:t xml:space="preserve">, </w:t>
      </w:r>
      <w:proofErr w:type="gramStart"/>
      <w:r w:rsidRPr="007339A2">
        <w:rPr>
          <w:rFonts w:ascii="Times New Roman" w:hAnsi="Times New Roman" w:cs="Times New Roman"/>
          <w:sz w:val="20"/>
          <w:szCs w:val="24"/>
        </w:rPr>
        <w:t>L69(</w:t>
      </w:r>
      <w:proofErr w:type="gramEnd"/>
      <w:r w:rsidRPr="007339A2">
        <w:rPr>
          <w:rFonts w:ascii="Times New Roman" w:hAnsi="Times New Roman" w:cs="Times New Roman"/>
          <w:sz w:val="20"/>
          <w:szCs w:val="24"/>
        </w:rPr>
        <w:t xml:space="preserve">1975).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proofErr w:type="spellStart"/>
      <w:r w:rsidRPr="007339A2">
        <w:rPr>
          <w:rFonts w:ascii="Times New Roman" w:hAnsi="Times New Roman" w:cs="Times New Roman"/>
          <w:b/>
          <w:sz w:val="20"/>
          <w:szCs w:val="24"/>
        </w:rPr>
        <w:t>Beresnev</w:t>
      </w:r>
      <w:proofErr w:type="spellEnd"/>
      <w:r w:rsidRPr="007339A2">
        <w:rPr>
          <w:rFonts w:ascii="Times New Roman" w:hAnsi="Times New Roman" w:cs="Times New Roman"/>
          <w:b/>
          <w:sz w:val="20"/>
          <w:szCs w:val="24"/>
        </w:rPr>
        <w:t xml:space="preserve"> L.A., </w:t>
      </w:r>
      <w:proofErr w:type="spellStart"/>
      <w:r w:rsidRPr="007339A2">
        <w:rPr>
          <w:rFonts w:ascii="Times New Roman" w:hAnsi="Times New Roman" w:cs="Times New Roman"/>
          <w:b/>
          <w:sz w:val="20"/>
          <w:szCs w:val="24"/>
        </w:rPr>
        <w:t>Blinov</w:t>
      </w:r>
      <w:proofErr w:type="spellEnd"/>
      <w:r w:rsidRPr="007339A2">
        <w:rPr>
          <w:rFonts w:ascii="Times New Roman" w:hAnsi="Times New Roman" w:cs="Times New Roman"/>
          <w:b/>
          <w:sz w:val="20"/>
          <w:szCs w:val="24"/>
        </w:rPr>
        <w:t xml:space="preserve"> L.M., </w:t>
      </w:r>
      <w:proofErr w:type="spellStart"/>
      <w:r w:rsidRPr="007339A2">
        <w:rPr>
          <w:rFonts w:ascii="Times New Roman" w:hAnsi="Times New Roman" w:cs="Times New Roman"/>
          <w:b/>
          <w:sz w:val="20"/>
          <w:szCs w:val="24"/>
        </w:rPr>
        <w:t>Osipov</w:t>
      </w:r>
      <w:proofErr w:type="spellEnd"/>
      <w:r w:rsidRPr="007339A2">
        <w:rPr>
          <w:rFonts w:ascii="Times New Roman" w:hAnsi="Times New Roman" w:cs="Times New Roman"/>
          <w:b/>
          <w:sz w:val="20"/>
          <w:szCs w:val="24"/>
        </w:rPr>
        <w:t xml:space="preserve"> M.A. and </w:t>
      </w:r>
      <w:proofErr w:type="spellStart"/>
      <w:r w:rsidRPr="007339A2">
        <w:rPr>
          <w:rFonts w:ascii="Times New Roman" w:hAnsi="Times New Roman" w:cs="Times New Roman"/>
          <w:b/>
          <w:sz w:val="20"/>
          <w:szCs w:val="24"/>
        </w:rPr>
        <w:t>Pipin</w:t>
      </w:r>
      <w:proofErr w:type="spellEnd"/>
      <w:r w:rsidRPr="007339A2">
        <w:rPr>
          <w:rFonts w:ascii="Times New Roman" w:hAnsi="Times New Roman" w:cs="Times New Roman"/>
          <w:b/>
          <w:sz w:val="20"/>
          <w:szCs w:val="24"/>
        </w:rPr>
        <w:t xml:space="preserve"> S.A</w:t>
      </w:r>
      <w:proofErr w:type="gramStart"/>
      <w:r w:rsidRPr="007339A2">
        <w:rPr>
          <w:rFonts w:ascii="Times New Roman" w:hAnsi="Times New Roman" w:cs="Times New Roman"/>
          <w:b/>
          <w:sz w:val="20"/>
          <w:szCs w:val="24"/>
        </w:rPr>
        <w:t>.</w:t>
      </w:r>
      <w:r w:rsidRPr="007339A2">
        <w:rPr>
          <w:rFonts w:ascii="Times New Roman" w:hAnsi="Times New Roman" w:cs="Times New Roman"/>
          <w:sz w:val="20"/>
          <w:szCs w:val="24"/>
        </w:rPr>
        <w:t xml:space="preserve"> :</w:t>
      </w:r>
      <w:proofErr w:type="gramEnd"/>
      <w:r w:rsidRPr="007339A2">
        <w:rPr>
          <w:rFonts w:ascii="Times New Roman" w:hAnsi="Times New Roman" w:cs="Times New Roman"/>
          <w:sz w:val="20"/>
          <w:szCs w:val="24"/>
        </w:rPr>
        <w:t xml:space="preserve"> Mol.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xml:space="preserve">. Liq.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xml:space="preserve">., </w:t>
      </w:r>
      <w:r w:rsidRPr="007339A2">
        <w:rPr>
          <w:rFonts w:ascii="Times New Roman" w:hAnsi="Times New Roman" w:cs="Times New Roman"/>
          <w:b/>
          <w:sz w:val="20"/>
          <w:szCs w:val="24"/>
        </w:rPr>
        <w:t>158A</w:t>
      </w:r>
      <w:r w:rsidRPr="007339A2">
        <w:rPr>
          <w:rFonts w:ascii="Times New Roman" w:hAnsi="Times New Roman" w:cs="Times New Roman"/>
          <w:sz w:val="20"/>
          <w:szCs w:val="24"/>
        </w:rPr>
        <w:t xml:space="preserve">, 1-150 (1988).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 xml:space="preserve">Peter J. </w:t>
      </w:r>
      <w:proofErr w:type="spellStart"/>
      <w:r w:rsidRPr="007339A2">
        <w:rPr>
          <w:rFonts w:ascii="Times New Roman" w:hAnsi="Times New Roman" w:cs="Times New Roman"/>
          <w:b/>
          <w:sz w:val="20"/>
          <w:szCs w:val="24"/>
        </w:rPr>
        <w:t>Collings</w:t>
      </w:r>
      <w:proofErr w:type="spellEnd"/>
      <w:r w:rsidRPr="007339A2">
        <w:rPr>
          <w:rFonts w:ascii="Times New Roman" w:hAnsi="Times New Roman" w:cs="Times New Roman"/>
          <w:b/>
          <w:sz w:val="20"/>
          <w:szCs w:val="24"/>
        </w:rPr>
        <w:t xml:space="preserve"> and Michael </w:t>
      </w:r>
      <w:proofErr w:type="spellStart"/>
      <w:proofErr w:type="gramStart"/>
      <w:r w:rsidRPr="007339A2">
        <w:rPr>
          <w:rFonts w:ascii="Times New Roman" w:hAnsi="Times New Roman" w:cs="Times New Roman"/>
          <w:b/>
          <w:sz w:val="20"/>
          <w:szCs w:val="24"/>
        </w:rPr>
        <w:t>Hird</w:t>
      </w:r>
      <w:proofErr w:type="spellEnd"/>
      <w:r w:rsidRPr="007339A2">
        <w:rPr>
          <w:rFonts w:ascii="Times New Roman" w:hAnsi="Times New Roman" w:cs="Times New Roman"/>
          <w:b/>
          <w:sz w:val="20"/>
          <w:szCs w:val="24"/>
        </w:rPr>
        <w:t xml:space="preserve"> :</w:t>
      </w:r>
      <w:proofErr w:type="gramEnd"/>
      <w:r w:rsidRPr="007339A2">
        <w:rPr>
          <w:rFonts w:ascii="Times New Roman" w:hAnsi="Times New Roman" w:cs="Times New Roman"/>
          <w:sz w:val="20"/>
          <w:szCs w:val="24"/>
        </w:rPr>
        <w:t xml:space="preserve"> Introduction to Liquid Crystals, Taylor &amp; </w:t>
      </w:r>
      <w:proofErr w:type="spellStart"/>
      <w:r w:rsidRPr="007339A2">
        <w:rPr>
          <w:rFonts w:ascii="Times New Roman" w:hAnsi="Times New Roman" w:cs="Times New Roman"/>
          <w:sz w:val="20"/>
          <w:szCs w:val="24"/>
        </w:rPr>
        <w:t>Francies</w:t>
      </w:r>
      <w:proofErr w:type="spellEnd"/>
      <w:r w:rsidRPr="007339A2">
        <w:rPr>
          <w:rFonts w:ascii="Times New Roman" w:hAnsi="Times New Roman" w:cs="Times New Roman"/>
          <w:sz w:val="20"/>
          <w:szCs w:val="24"/>
        </w:rPr>
        <w:t xml:space="preserve">, London (1997).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proofErr w:type="gramStart"/>
      <w:r w:rsidRPr="007339A2">
        <w:rPr>
          <w:rFonts w:ascii="Times New Roman" w:hAnsi="Times New Roman" w:cs="Times New Roman"/>
          <w:b/>
          <w:sz w:val="20"/>
          <w:szCs w:val="24"/>
        </w:rPr>
        <w:t>de</w:t>
      </w:r>
      <w:proofErr w:type="gramEnd"/>
      <w:r w:rsidRPr="007339A2">
        <w:rPr>
          <w:rFonts w:ascii="Times New Roman" w:hAnsi="Times New Roman" w:cs="Times New Roman"/>
          <w:b/>
          <w:sz w:val="20"/>
          <w:szCs w:val="24"/>
        </w:rPr>
        <w:t xml:space="preserve"> </w:t>
      </w:r>
      <w:proofErr w:type="spellStart"/>
      <w:r w:rsidRPr="007339A2">
        <w:rPr>
          <w:rFonts w:ascii="Times New Roman" w:hAnsi="Times New Roman" w:cs="Times New Roman"/>
          <w:b/>
          <w:sz w:val="20"/>
          <w:szCs w:val="24"/>
        </w:rPr>
        <w:t>Gennes</w:t>
      </w:r>
      <w:proofErr w:type="spellEnd"/>
      <w:r w:rsidRPr="007339A2">
        <w:rPr>
          <w:rFonts w:ascii="Times New Roman" w:hAnsi="Times New Roman" w:cs="Times New Roman"/>
          <w:b/>
          <w:sz w:val="20"/>
          <w:szCs w:val="24"/>
        </w:rPr>
        <w:t xml:space="preserve"> P.G. :</w:t>
      </w:r>
      <w:r w:rsidRPr="007339A2">
        <w:rPr>
          <w:rFonts w:ascii="Times New Roman" w:hAnsi="Times New Roman" w:cs="Times New Roman"/>
          <w:sz w:val="20"/>
          <w:szCs w:val="24"/>
        </w:rPr>
        <w:t xml:space="preserve"> The Physics of Liquid Crystals, Clarendon Press, Oxford (1974).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proofErr w:type="spellStart"/>
      <w:r w:rsidRPr="007339A2">
        <w:rPr>
          <w:rFonts w:ascii="Times New Roman" w:hAnsi="Times New Roman" w:cs="Times New Roman"/>
          <w:b/>
          <w:sz w:val="20"/>
          <w:szCs w:val="24"/>
        </w:rPr>
        <w:t>Parmar</w:t>
      </w:r>
      <w:proofErr w:type="spellEnd"/>
      <w:r w:rsidRPr="007339A2">
        <w:rPr>
          <w:rFonts w:ascii="Times New Roman" w:hAnsi="Times New Roman" w:cs="Times New Roman"/>
          <w:b/>
          <w:sz w:val="20"/>
          <w:szCs w:val="24"/>
        </w:rPr>
        <w:t xml:space="preserve"> D.S. and Ph. </w:t>
      </w:r>
      <w:proofErr w:type="spellStart"/>
      <w:r w:rsidRPr="007339A2">
        <w:rPr>
          <w:rFonts w:ascii="Times New Roman" w:hAnsi="Times New Roman" w:cs="Times New Roman"/>
          <w:b/>
          <w:sz w:val="20"/>
          <w:szCs w:val="24"/>
        </w:rPr>
        <w:t>Martinot-</w:t>
      </w:r>
      <w:proofErr w:type="gramStart"/>
      <w:r w:rsidRPr="007339A2">
        <w:rPr>
          <w:rFonts w:ascii="Times New Roman" w:hAnsi="Times New Roman" w:cs="Times New Roman"/>
          <w:b/>
          <w:sz w:val="20"/>
          <w:szCs w:val="24"/>
        </w:rPr>
        <w:t>Lagarde</w:t>
      </w:r>
      <w:proofErr w:type="spellEnd"/>
      <w:r w:rsidRPr="007339A2">
        <w:rPr>
          <w:rFonts w:ascii="Times New Roman" w:hAnsi="Times New Roman" w:cs="Times New Roman"/>
          <w:sz w:val="20"/>
          <w:szCs w:val="24"/>
        </w:rPr>
        <w:t xml:space="preserve"> :</w:t>
      </w:r>
      <w:proofErr w:type="gramEnd"/>
      <w:r w:rsidRPr="007339A2">
        <w:rPr>
          <w:rFonts w:ascii="Times New Roman" w:hAnsi="Times New Roman" w:cs="Times New Roman"/>
          <w:sz w:val="20"/>
          <w:szCs w:val="24"/>
        </w:rPr>
        <w:t xml:space="preserve"> Ann. of Physics, 3, </w:t>
      </w:r>
      <w:r w:rsidRPr="007339A2">
        <w:rPr>
          <w:rFonts w:ascii="Times New Roman" w:hAnsi="Times New Roman" w:cs="Times New Roman"/>
          <w:b/>
          <w:sz w:val="20"/>
          <w:szCs w:val="24"/>
        </w:rPr>
        <w:t>275</w:t>
      </w:r>
      <w:r w:rsidRPr="007339A2">
        <w:rPr>
          <w:rFonts w:ascii="Times New Roman" w:hAnsi="Times New Roman" w:cs="Times New Roman"/>
          <w:sz w:val="20"/>
          <w:szCs w:val="24"/>
        </w:rPr>
        <w:t xml:space="preserve"> (1978).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proofErr w:type="spellStart"/>
      <w:r w:rsidRPr="007339A2">
        <w:rPr>
          <w:rFonts w:ascii="Times New Roman" w:hAnsi="Times New Roman" w:cs="Times New Roman"/>
          <w:b/>
          <w:sz w:val="20"/>
          <w:szCs w:val="24"/>
        </w:rPr>
        <w:t>Raina</w:t>
      </w:r>
      <w:proofErr w:type="spellEnd"/>
      <w:r w:rsidRPr="007339A2">
        <w:rPr>
          <w:rFonts w:ascii="Times New Roman" w:hAnsi="Times New Roman" w:cs="Times New Roman"/>
          <w:b/>
          <w:sz w:val="20"/>
          <w:szCs w:val="24"/>
        </w:rPr>
        <w:t xml:space="preserve"> K.K</w:t>
      </w:r>
      <w:proofErr w:type="gramStart"/>
      <w:r w:rsidRPr="007339A2">
        <w:rPr>
          <w:rFonts w:ascii="Times New Roman" w:hAnsi="Times New Roman" w:cs="Times New Roman"/>
          <w:b/>
          <w:sz w:val="20"/>
          <w:szCs w:val="24"/>
        </w:rPr>
        <w:t>.</w:t>
      </w:r>
      <w:r w:rsidRPr="007339A2">
        <w:rPr>
          <w:rFonts w:ascii="Times New Roman" w:hAnsi="Times New Roman" w:cs="Times New Roman"/>
          <w:sz w:val="20"/>
          <w:szCs w:val="24"/>
        </w:rPr>
        <w:t xml:space="preserve"> :</w:t>
      </w:r>
      <w:proofErr w:type="gramEnd"/>
      <w:r w:rsidRPr="007339A2">
        <w:rPr>
          <w:rFonts w:ascii="Times New Roman" w:hAnsi="Times New Roman" w:cs="Times New Roman"/>
          <w:sz w:val="20"/>
          <w:szCs w:val="24"/>
        </w:rPr>
        <w:t xml:space="preserve"> Mol.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xml:space="preserve">. Liq.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151 211 (1987).</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r w:rsidRPr="007339A2">
        <w:rPr>
          <w:rFonts w:ascii="Times New Roman" w:hAnsi="Times New Roman" w:cs="Times New Roman"/>
          <w:b/>
          <w:sz w:val="20"/>
          <w:szCs w:val="24"/>
        </w:rPr>
        <w:t xml:space="preserve">Clark N.A. and </w:t>
      </w:r>
      <w:proofErr w:type="spellStart"/>
      <w:r w:rsidRPr="007339A2">
        <w:rPr>
          <w:rFonts w:ascii="Times New Roman" w:hAnsi="Times New Roman" w:cs="Times New Roman"/>
          <w:b/>
          <w:sz w:val="20"/>
          <w:szCs w:val="24"/>
        </w:rPr>
        <w:t>Lagerwal</w:t>
      </w:r>
      <w:proofErr w:type="spellEnd"/>
      <w:r w:rsidRPr="007339A2">
        <w:rPr>
          <w:rFonts w:ascii="Times New Roman" w:hAnsi="Times New Roman" w:cs="Times New Roman"/>
          <w:b/>
          <w:sz w:val="20"/>
          <w:szCs w:val="24"/>
        </w:rPr>
        <w:t xml:space="preserve"> S.T</w:t>
      </w:r>
      <w:proofErr w:type="gramStart"/>
      <w:r w:rsidRPr="007339A2">
        <w:rPr>
          <w:rFonts w:ascii="Times New Roman" w:hAnsi="Times New Roman" w:cs="Times New Roman"/>
          <w:b/>
          <w:sz w:val="20"/>
          <w:szCs w:val="24"/>
        </w:rPr>
        <w:t>. :</w:t>
      </w:r>
      <w:proofErr w:type="gramEnd"/>
      <w:r w:rsidRPr="007339A2">
        <w:rPr>
          <w:rFonts w:ascii="Times New Roman" w:hAnsi="Times New Roman" w:cs="Times New Roman"/>
          <w:sz w:val="20"/>
          <w:szCs w:val="24"/>
        </w:rPr>
        <w:t xml:space="preserve"> Appl. Phys. </w:t>
      </w:r>
      <w:proofErr w:type="spellStart"/>
      <w:r w:rsidRPr="007339A2">
        <w:rPr>
          <w:rFonts w:ascii="Times New Roman" w:hAnsi="Times New Roman" w:cs="Times New Roman"/>
          <w:sz w:val="20"/>
          <w:szCs w:val="24"/>
        </w:rPr>
        <w:t>Lett</w:t>
      </w:r>
      <w:proofErr w:type="spellEnd"/>
      <w:r w:rsidRPr="007339A2">
        <w:rPr>
          <w:rFonts w:ascii="Times New Roman" w:hAnsi="Times New Roman" w:cs="Times New Roman"/>
          <w:sz w:val="20"/>
          <w:szCs w:val="24"/>
        </w:rPr>
        <w:t xml:space="preserve">., 36 </w:t>
      </w:r>
      <w:r w:rsidRPr="007339A2">
        <w:rPr>
          <w:rFonts w:ascii="Times New Roman" w:hAnsi="Times New Roman" w:cs="Times New Roman"/>
          <w:b/>
          <w:sz w:val="20"/>
          <w:szCs w:val="24"/>
        </w:rPr>
        <w:t>899</w:t>
      </w:r>
      <w:r w:rsidRPr="007339A2">
        <w:rPr>
          <w:rFonts w:ascii="Times New Roman" w:hAnsi="Times New Roman" w:cs="Times New Roman"/>
          <w:sz w:val="20"/>
          <w:szCs w:val="24"/>
        </w:rPr>
        <w:t xml:space="preserve">(1980).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proofErr w:type="spellStart"/>
      <w:r w:rsidRPr="007339A2">
        <w:rPr>
          <w:rFonts w:ascii="Times New Roman" w:hAnsi="Times New Roman" w:cs="Times New Roman"/>
          <w:b/>
          <w:sz w:val="20"/>
          <w:szCs w:val="24"/>
        </w:rPr>
        <w:t>Srivastava</w:t>
      </w:r>
      <w:proofErr w:type="spellEnd"/>
      <w:r w:rsidRPr="007339A2">
        <w:rPr>
          <w:rFonts w:ascii="Times New Roman" w:hAnsi="Times New Roman" w:cs="Times New Roman"/>
          <w:b/>
          <w:sz w:val="20"/>
          <w:szCs w:val="24"/>
        </w:rPr>
        <w:t xml:space="preserve"> S.L., </w:t>
      </w:r>
      <w:proofErr w:type="spellStart"/>
      <w:r w:rsidRPr="007339A2">
        <w:rPr>
          <w:rFonts w:ascii="Times New Roman" w:hAnsi="Times New Roman" w:cs="Times New Roman"/>
          <w:b/>
          <w:sz w:val="20"/>
          <w:szCs w:val="24"/>
        </w:rPr>
        <w:t>Agarwal</w:t>
      </w:r>
      <w:proofErr w:type="spellEnd"/>
      <w:r w:rsidRPr="007339A2">
        <w:rPr>
          <w:rFonts w:ascii="Times New Roman" w:hAnsi="Times New Roman" w:cs="Times New Roman"/>
          <w:b/>
          <w:sz w:val="20"/>
          <w:szCs w:val="24"/>
        </w:rPr>
        <w:t xml:space="preserve"> V.K., </w:t>
      </w:r>
      <w:proofErr w:type="spellStart"/>
      <w:r w:rsidRPr="007339A2">
        <w:rPr>
          <w:rFonts w:ascii="Times New Roman" w:hAnsi="Times New Roman" w:cs="Times New Roman"/>
          <w:b/>
          <w:sz w:val="20"/>
          <w:szCs w:val="24"/>
        </w:rPr>
        <w:t>Loseva</w:t>
      </w:r>
      <w:proofErr w:type="spellEnd"/>
      <w:r w:rsidRPr="007339A2">
        <w:rPr>
          <w:rFonts w:ascii="Times New Roman" w:hAnsi="Times New Roman" w:cs="Times New Roman"/>
          <w:b/>
          <w:sz w:val="20"/>
          <w:szCs w:val="24"/>
        </w:rPr>
        <w:t xml:space="preserve"> M.V., </w:t>
      </w:r>
      <w:proofErr w:type="spellStart"/>
      <w:r w:rsidRPr="007339A2">
        <w:rPr>
          <w:rFonts w:ascii="Times New Roman" w:hAnsi="Times New Roman" w:cs="Times New Roman"/>
          <w:b/>
          <w:sz w:val="20"/>
          <w:szCs w:val="24"/>
        </w:rPr>
        <w:t>Chernova</w:t>
      </w:r>
      <w:proofErr w:type="spellEnd"/>
      <w:r w:rsidRPr="007339A2">
        <w:rPr>
          <w:rFonts w:ascii="Times New Roman" w:hAnsi="Times New Roman" w:cs="Times New Roman"/>
          <w:b/>
          <w:sz w:val="20"/>
          <w:szCs w:val="24"/>
        </w:rPr>
        <w:t xml:space="preserve"> N.I. and </w:t>
      </w:r>
      <w:proofErr w:type="spellStart"/>
      <w:r w:rsidRPr="007339A2">
        <w:rPr>
          <w:rFonts w:ascii="Times New Roman" w:hAnsi="Times New Roman" w:cs="Times New Roman"/>
          <w:b/>
          <w:sz w:val="20"/>
          <w:szCs w:val="24"/>
        </w:rPr>
        <w:t>Bersenev</w:t>
      </w:r>
      <w:proofErr w:type="spellEnd"/>
      <w:r w:rsidRPr="007339A2">
        <w:rPr>
          <w:rFonts w:ascii="Times New Roman" w:hAnsi="Times New Roman" w:cs="Times New Roman"/>
          <w:b/>
          <w:sz w:val="20"/>
          <w:szCs w:val="24"/>
        </w:rPr>
        <w:t xml:space="preserve"> L.A</w:t>
      </w:r>
      <w:proofErr w:type="gramStart"/>
      <w:r w:rsidRPr="007339A2">
        <w:rPr>
          <w:rFonts w:ascii="Times New Roman" w:hAnsi="Times New Roman" w:cs="Times New Roman"/>
          <w:b/>
          <w:sz w:val="20"/>
          <w:szCs w:val="24"/>
        </w:rPr>
        <w:t>. :</w:t>
      </w:r>
      <w:proofErr w:type="gramEnd"/>
      <w:r w:rsidRPr="007339A2">
        <w:rPr>
          <w:rFonts w:ascii="Times New Roman" w:hAnsi="Times New Roman" w:cs="Times New Roman"/>
          <w:b/>
          <w:sz w:val="20"/>
          <w:szCs w:val="24"/>
        </w:rPr>
        <w:t xml:space="preserve"> </w:t>
      </w:r>
      <w:r w:rsidRPr="007339A2">
        <w:rPr>
          <w:rFonts w:ascii="Times New Roman" w:hAnsi="Times New Roman" w:cs="Times New Roman"/>
          <w:sz w:val="20"/>
          <w:szCs w:val="24"/>
        </w:rPr>
        <w:t xml:space="preserve">Liquid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xml:space="preserve">. 11 </w:t>
      </w:r>
      <w:r w:rsidRPr="007339A2">
        <w:rPr>
          <w:rFonts w:ascii="Times New Roman" w:hAnsi="Times New Roman" w:cs="Times New Roman"/>
          <w:b/>
          <w:sz w:val="20"/>
          <w:szCs w:val="24"/>
        </w:rPr>
        <w:t>851</w:t>
      </w:r>
      <w:r w:rsidRPr="007339A2">
        <w:rPr>
          <w:rFonts w:ascii="Times New Roman" w:hAnsi="Times New Roman" w:cs="Times New Roman"/>
          <w:sz w:val="20"/>
          <w:szCs w:val="24"/>
        </w:rPr>
        <w:t xml:space="preserve">(1992).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proofErr w:type="spellStart"/>
      <w:r w:rsidRPr="007339A2">
        <w:rPr>
          <w:rFonts w:ascii="Times New Roman" w:hAnsi="Times New Roman" w:cs="Times New Roman"/>
          <w:b/>
          <w:sz w:val="20"/>
          <w:szCs w:val="24"/>
        </w:rPr>
        <w:t>Majumder</w:t>
      </w:r>
      <w:proofErr w:type="spellEnd"/>
      <w:r w:rsidRPr="007339A2">
        <w:rPr>
          <w:rFonts w:ascii="Times New Roman" w:hAnsi="Times New Roman" w:cs="Times New Roman"/>
          <w:b/>
          <w:sz w:val="20"/>
          <w:szCs w:val="24"/>
        </w:rPr>
        <w:t xml:space="preserve"> T.P., Roy S.S. and Roy S.K</w:t>
      </w:r>
      <w:proofErr w:type="gramStart"/>
      <w:r w:rsidRPr="007339A2">
        <w:rPr>
          <w:rFonts w:ascii="Times New Roman" w:hAnsi="Times New Roman" w:cs="Times New Roman"/>
          <w:b/>
          <w:sz w:val="20"/>
          <w:szCs w:val="24"/>
        </w:rPr>
        <w:t>. :</w:t>
      </w:r>
      <w:proofErr w:type="gramEnd"/>
      <w:r w:rsidRPr="007339A2">
        <w:rPr>
          <w:rFonts w:ascii="Times New Roman" w:hAnsi="Times New Roman" w:cs="Times New Roman"/>
          <w:sz w:val="20"/>
          <w:szCs w:val="24"/>
        </w:rPr>
        <w:t xml:space="preserve"> Mol.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xml:space="preserve">. Liq.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265-</w:t>
      </w:r>
      <w:r w:rsidRPr="007339A2">
        <w:rPr>
          <w:rFonts w:ascii="Times New Roman" w:hAnsi="Times New Roman" w:cs="Times New Roman"/>
          <w:b/>
          <w:sz w:val="20"/>
          <w:szCs w:val="24"/>
        </w:rPr>
        <w:t>577</w:t>
      </w:r>
      <w:r w:rsidRPr="007339A2">
        <w:rPr>
          <w:rFonts w:ascii="Times New Roman" w:hAnsi="Times New Roman" w:cs="Times New Roman"/>
          <w:sz w:val="20"/>
          <w:szCs w:val="24"/>
        </w:rPr>
        <w:t xml:space="preserve"> (1995). </w:t>
      </w:r>
    </w:p>
    <w:p w:rsidR="008307F3" w:rsidRPr="007339A2" w:rsidRDefault="008307F3" w:rsidP="008307F3">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0"/>
          <w:szCs w:val="24"/>
        </w:rPr>
      </w:pPr>
      <w:proofErr w:type="spellStart"/>
      <w:r w:rsidRPr="007339A2">
        <w:rPr>
          <w:rFonts w:ascii="Times New Roman" w:hAnsi="Times New Roman" w:cs="Times New Roman"/>
          <w:b/>
          <w:sz w:val="20"/>
          <w:szCs w:val="24"/>
        </w:rPr>
        <w:t>Jitendra</w:t>
      </w:r>
      <w:proofErr w:type="spellEnd"/>
      <w:r w:rsidRPr="007339A2">
        <w:rPr>
          <w:rFonts w:ascii="Times New Roman" w:hAnsi="Times New Roman" w:cs="Times New Roman"/>
          <w:b/>
          <w:sz w:val="20"/>
          <w:szCs w:val="24"/>
        </w:rPr>
        <w:t xml:space="preserve"> Kumar </w:t>
      </w:r>
      <w:proofErr w:type="spellStart"/>
      <w:r w:rsidRPr="007339A2">
        <w:rPr>
          <w:rFonts w:ascii="Times New Roman" w:hAnsi="Times New Roman" w:cs="Times New Roman"/>
          <w:b/>
          <w:sz w:val="20"/>
          <w:szCs w:val="24"/>
        </w:rPr>
        <w:t>Kushwaha</w:t>
      </w:r>
      <w:proofErr w:type="spellEnd"/>
      <w:r w:rsidRPr="007339A2">
        <w:rPr>
          <w:rFonts w:ascii="Times New Roman" w:hAnsi="Times New Roman" w:cs="Times New Roman"/>
          <w:b/>
          <w:sz w:val="20"/>
          <w:szCs w:val="24"/>
        </w:rPr>
        <w:t xml:space="preserve">, V. P. </w:t>
      </w:r>
      <w:proofErr w:type="spellStart"/>
      <w:r w:rsidRPr="007339A2">
        <w:rPr>
          <w:rFonts w:ascii="Times New Roman" w:hAnsi="Times New Roman" w:cs="Times New Roman"/>
          <w:b/>
          <w:sz w:val="20"/>
          <w:szCs w:val="24"/>
        </w:rPr>
        <w:t>Arora</w:t>
      </w:r>
      <w:proofErr w:type="spellEnd"/>
      <w:r w:rsidRPr="007339A2">
        <w:rPr>
          <w:rFonts w:ascii="Times New Roman" w:hAnsi="Times New Roman" w:cs="Times New Roman"/>
          <w:b/>
          <w:sz w:val="20"/>
          <w:szCs w:val="24"/>
        </w:rPr>
        <w:t xml:space="preserve">, K.K. </w:t>
      </w:r>
      <w:proofErr w:type="spellStart"/>
      <w:r w:rsidRPr="007339A2">
        <w:rPr>
          <w:rFonts w:ascii="Times New Roman" w:hAnsi="Times New Roman" w:cs="Times New Roman"/>
          <w:b/>
          <w:sz w:val="20"/>
          <w:szCs w:val="24"/>
        </w:rPr>
        <w:t>Raina</w:t>
      </w:r>
      <w:proofErr w:type="spellEnd"/>
      <w:r w:rsidRPr="007339A2">
        <w:rPr>
          <w:rFonts w:ascii="Times New Roman" w:hAnsi="Times New Roman" w:cs="Times New Roman"/>
          <w:b/>
          <w:sz w:val="20"/>
          <w:szCs w:val="24"/>
        </w:rPr>
        <w:t xml:space="preserve"> and V. K    </w:t>
      </w:r>
      <w:proofErr w:type="spellStart"/>
      <w:r w:rsidRPr="007339A2">
        <w:rPr>
          <w:rFonts w:ascii="Times New Roman" w:hAnsi="Times New Roman" w:cs="Times New Roman"/>
          <w:b/>
          <w:sz w:val="20"/>
          <w:szCs w:val="24"/>
        </w:rPr>
        <w:t>Agarwal</w:t>
      </w:r>
      <w:proofErr w:type="spellEnd"/>
      <w:r w:rsidRPr="007339A2">
        <w:rPr>
          <w:rFonts w:ascii="Times New Roman" w:hAnsi="Times New Roman" w:cs="Times New Roman"/>
          <w:b/>
          <w:sz w:val="20"/>
          <w:szCs w:val="24"/>
        </w:rPr>
        <w:t xml:space="preserve"> Research paper entitled </w:t>
      </w:r>
      <w:r w:rsidRPr="007339A2">
        <w:rPr>
          <w:rFonts w:ascii="Times New Roman" w:hAnsi="Times New Roman" w:cs="Times New Roman"/>
          <w:sz w:val="20"/>
          <w:szCs w:val="24"/>
        </w:rPr>
        <w:t xml:space="preserve">“Dielectric spectroscopy of wide temperature range </w:t>
      </w:r>
      <w:proofErr w:type="spellStart"/>
      <w:r w:rsidRPr="007339A2">
        <w:rPr>
          <w:rFonts w:ascii="Times New Roman" w:hAnsi="Times New Roman" w:cs="Times New Roman"/>
          <w:sz w:val="20"/>
          <w:szCs w:val="24"/>
        </w:rPr>
        <w:t>nematic</w:t>
      </w:r>
      <w:proofErr w:type="spellEnd"/>
      <w:r w:rsidRPr="007339A2">
        <w:rPr>
          <w:rFonts w:ascii="Times New Roman" w:hAnsi="Times New Roman" w:cs="Times New Roman"/>
          <w:sz w:val="20"/>
          <w:szCs w:val="24"/>
        </w:rPr>
        <w:t xml:space="preserve"> liquid crystal mixtures”</w:t>
      </w:r>
      <w:r w:rsidRPr="007339A2">
        <w:rPr>
          <w:rFonts w:ascii="Times New Roman" w:hAnsi="Times New Roman" w:cs="Times New Roman"/>
          <w:b/>
          <w:sz w:val="20"/>
          <w:szCs w:val="24"/>
        </w:rPr>
        <w:t xml:space="preserve"> </w:t>
      </w:r>
      <w:r w:rsidRPr="007339A2">
        <w:rPr>
          <w:rFonts w:ascii="Times New Roman" w:hAnsi="Times New Roman" w:cs="Times New Roman"/>
          <w:sz w:val="20"/>
          <w:szCs w:val="24"/>
        </w:rPr>
        <w:t xml:space="preserve">in Journal of Mol.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xml:space="preserve">. Liq. </w:t>
      </w:r>
      <w:proofErr w:type="spellStart"/>
      <w:r w:rsidRPr="007339A2">
        <w:rPr>
          <w:rFonts w:ascii="Times New Roman" w:hAnsi="Times New Roman" w:cs="Times New Roman"/>
          <w:sz w:val="20"/>
          <w:szCs w:val="24"/>
        </w:rPr>
        <w:t>Cryst</w:t>
      </w:r>
      <w:proofErr w:type="spellEnd"/>
      <w:r w:rsidRPr="007339A2">
        <w:rPr>
          <w:rFonts w:ascii="Times New Roman" w:hAnsi="Times New Roman" w:cs="Times New Roman"/>
          <w:sz w:val="20"/>
          <w:szCs w:val="24"/>
        </w:rPr>
        <w:t>. Vol. 541, pp 236/474 (2011).</w:t>
      </w: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spacing w:after="0" w:line="240" w:lineRule="auto"/>
        <w:jc w:val="both"/>
        <w:rPr>
          <w:rFonts w:ascii="Times New Roman" w:hAnsi="Times New Roman" w:cs="Times New Roman"/>
          <w:sz w:val="24"/>
          <w:szCs w:val="24"/>
        </w:rPr>
      </w:pPr>
    </w:p>
    <w:p w:rsidR="008307F3" w:rsidRDefault="008307F3" w:rsidP="008307F3">
      <w:pPr>
        <w:autoSpaceDE w:val="0"/>
        <w:autoSpaceDN w:val="0"/>
        <w:adjustRightInd w:val="0"/>
        <w:spacing w:after="0" w:line="240" w:lineRule="auto"/>
        <w:jc w:val="both"/>
        <w:rPr>
          <w:rFonts w:ascii="Times New Roman" w:hAnsi="Times New Roman" w:cs="Times New Roman"/>
          <w:b/>
          <w:sz w:val="24"/>
          <w:szCs w:val="24"/>
        </w:rPr>
      </w:pPr>
    </w:p>
    <w:p w:rsidR="008307F3" w:rsidRDefault="008307F3" w:rsidP="008307F3">
      <w:pPr>
        <w:autoSpaceDE w:val="0"/>
        <w:autoSpaceDN w:val="0"/>
        <w:adjustRightInd w:val="0"/>
        <w:spacing w:after="0" w:line="240" w:lineRule="auto"/>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ind w:left="720" w:hanging="720"/>
        <w:jc w:val="both"/>
        <w:rPr>
          <w:rFonts w:ascii="Times New Roman" w:hAnsi="Times New Roman" w:cs="Times New Roman"/>
          <w:sz w:val="24"/>
          <w:szCs w:val="24"/>
        </w:rPr>
      </w:pPr>
    </w:p>
    <w:p w:rsidR="008307F3" w:rsidRPr="007339A2" w:rsidRDefault="008307F3" w:rsidP="008307F3">
      <w:pPr>
        <w:autoSpaceDE w:val="0"/>
        <w:autoSpaceDN w:val="0"/>
        <w:adjustRightInd w:val="0"/>
        <w:spacing w:after="0" w:line="240" w:lineRule="auto"/>
        <w:ind w:left="720" w:hanging="720"/>
        <w:jc w:val="both"/>
        <w:rPr>
          <w:rFonts w:ascii="Times New Roman" w:hAnsi="Times New Roman" w:cs="Times New Roman"/>
          <w:sz w:val="24"/>
          <w:szCs w:val="24"/>
        </w:rPr>
      </w:pPr>
      <w:r w:rsidRPr="007339A2">
        <w:rPr>
          <w:rFonts w:ascii="Times New Roman" w:hAnsi="Times New Roman" w:cs="Times New Roman"/>
          <w:sz w:val="24"/>
          <w:szCs w:val="24"/>
        </w:rPr>
        <w:t xml:space="preserve">    </w:t>
      </w:r>
    </w:p>
    <w:p w:rsidR="0041680E" w:rsidRDefault="00C15A7A"/>
    <w:sectPr w:rsidR="0041680E" w:rsidSect="008307F3">
      <w:headerReference w:type="default" r:id="rId7"/>
      <w:footerReference w:type="default" r:id="rId8"/>
      <w:headerReference w:type="first" r:id="rId9"/>
      <w:footerReference w:type="first" r:id="rId10"/>
      <w:pgSz w:w="12240" w:h="15840"/>
      <w:pgMar w:top="536" w:right="864" w:bottom="72" w:left="864" w:header="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7A" w:rsidRDefault="00C15A7A" w:rsidP="008307F3">
      <w:pPr>
        <w:spacing w:after="0" w:line="240" w:lineRule="auto"/>
      </w:pPr>
      <w:r>
        <w:separator/>
      </w:r>
    </w:p>
  </w:endnote>
  <w:endnote w:type="continuationSeparator" w:id="0">
    <w:p w:rsidR="00C15A7A" w:rsidRDefault="00C15A7A" w:rsidP="0083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6B4" w:rsidRDefault="00970EC1">
    <w:pPr>
      <w:pStyle w:val="Footer"/>
      <w:pBdr>
        <w:top w:val="thinThickSmallGap" w:sz="24" w:space="1" w:color="622423" w:themeColor="accent2" w:themeShade="7F"/>
      </w:pBdr>
      <w:rPr>
        <w:rFonts w:asciiTheme="majorHAnsi" w:hAnsiTheme="majorHAnsi"/>
      </w:rPr>
    </w:pPr>
    <w:r>
      <w:t>Copyright@ijesrr</w:t>
    </w:r>
    <w:r w:rsidR="00C15A7A" w:rsidRPr="00BD70B3">
      <w:t>.org</w:t>
    </w:r>
    <w:r w:rsidR="00C15A7A">
      <w:rPr>
        <w:rFonts w:asciiTheme="majorHAnsi" w:hAnsiTheme="majorHAnsi"/>
      </w:rPr>
      <w:ptab w:relativeTo="margin" w:alignment="right" w:leader="none"/>
    </w:r>
    <w:r w:rsidR="00C15A7A">
      <w:rPr>
        <w:rFonts w:asciiTheme="majorHAnsi" w:hAnsiTheme="majorHAnsi"/>
      </w:rPr>
      <w:t xml:space="preserve">Page </w:t>
    </w:r>
    <w:r w:rsidR="00C15A7A">
      <w:fldChar w:fldCharType="begin"/>
    </w:r>
    <w:r w:rsidR="00C15A7A">
      <w:instrText xml:space="preserve"> PAGE   \* MERGEFORMAT </w:instrText>
    </w:r>
    <w:r w:rsidR="00C15A7A">
      <w:fldChar w:fldCharType="separate"/>
    </w:r>
    <w:r w:rsidR="009B2EC7" w:rsidRPr="009B2EC7">
      <w:rPr>
        <w:rFonts w:asciiTheme="majorHAnsi" w:hAnsiTheme="majorHAnsi"/>
        <w:noProof/>
      </w:rPr>
      <w:t>2</w:t>
    </w:r>
    <w:r w:rsidR="00C15A7A">
      <w:fldChar w:fldCharType="end"/>
    </w:r>
  </w:p>
  <w:p w:rsidR="00E106B4" w:rsidRDefault="00C15A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3" w:rsidRDefault="00970EC1">
    <w:pPr>
      <w:pStyle w:val="Footer"/>
      <w:pBdr>
        <w:top w:val="thinThickSmallGap" w:sz="24" w:space="1" w:color="622423" w:themeColor="accent2" w:themeShade="7F"/>
      </w:pBdr>
      <w:rPr>
        <w:rFonts w:asciiTheme="majorHAnsi" w:hAnsiTheme="majorHAnsi"/>
      </w:rPr>
    </w:pPr>
    <w:r>
      <w:t>Copyright@ijesrr</w:t>
    </w:r>
    <w:r w:rsidR="008307F3" w:rsidRPr="00BD70B3">
      <w:t>.org</w:t>
    </w:r>
    <w:r w:rsidR="008307F3">
      <w:rPr>
        <w:rFonts w:asciiTheme="majorHAnsi" w:hAnsiTheme="majorHAnsi"/>
      </w:rPr>
      <w:ptab w:relativeTo="margin" w:alignment="right" w:leader="none"/>
    </w:r>
    <w:r w:rsidR="008307F3">
      <w:rPr>
        <w:rFonts w:asciiTheme="majorHAnsi" w:hAnsiTheme="majorHAnsi"/>
      </w:rPr>
      <w:t xml:space="preserve">Page </w:t>
    </w:r>
    <w:fldSimple w:instr=" PAGE   \* MERGEFORMAT ">
      <w:r w:rsidR="009B2EC7" w:rsidRPr="009B2EC7">
        <w:rPr>
          <w:rFonts w:asciiTheme="majorHAnsi" w:hAnsiTheme="majorHAnsi"/>
          <w:noProof/>
        </w:rPr>
        <w:t>1</w:t>
      </w:r>
    </w:fldSimple>
  </w:p>
  <w:p w:rsidR="00E106B4" w:rsidRDefault="00C15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7A" w:rsidRDefault="00C15A7A" w:rsidP="008307F3">
      <w:pPr>
        <w:spacing w:after="0" w:line="240" w:lineRule="auto"/>
      </w:pPr>
      <w:r>
        <w:separator/>
      </w:r>
    </w:p>
  </w:footnote>
  <w:footnote w:type="continuationSeparator" w:id="0">
    <w:p w:rsidR="00C15A7A" w:rsidRDefault="00C15A7A" w:rsidP="00830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EC1" w:rsidRPr="00970EC1" w:rsidRDefault="00970EC1" w:rsidP="00970EC1">
    <w:pPr>
      <w:widowControl w:val="0"/>
      <w:autoSpaceDE w:val="0"/>
      <w:autoSpaceDN w:val="0"/>
      <w:adjustRightInd w:val="0"/>
      <w:spacing w:after="0" w:line="240" w:lineRule="auto"/>
      <w:jc w:val="center"/>
      <w:rPr>
        <w:rFonts w:ascii="Times New Roman" w:hAnsi="Times New Roman" w:cs="Times New Roman"/>
        <w:sz w:val="32"/>
        <w:szCs w:val="24"/>
      </w:rPr>
    </w:pPr>
    <w:r w:rsidRPr="00970EC1">
      <w:rPr>
        <w:rFonts w:ascii="Times New Roman" w:hAnsi="Times New Roman" w:cs="Times New Roman"/>
        <w:b/>
        <w:bCs/>
        <w:color w:val="C00000"/>
        <w:sz w:val="32"/>
        <w:szCs w:val="24"/>
      </w:rPr>
      <w:t>International Journal of Education and Science Research Review</w:t>
    </w:r>
  </w:p>
  <w:p w:rsidR="00970EC1" w:rsidRPr="00970EC1" w:rsidRDefault="00970EC1" w:rsidP="00970EC1">
    <w:pPr>
      <w:widowControl w:val="0"/>
      <w:tabs>
        <w:tab w:val="left" w:pos="3260"/>
        <w:tab w:val="left" w:pos="5140"/>
      </w:tabs>
      <w:autoSpaceDE w:val="0"/>
      <w:autoSpaceDN w:val="0"/>
      <w:adjustRightInd w:val="0"/>
      <w:spacing w:after="0" w:line="240" w:lineRule="auto"/>
      <w:rPr>
        <w:rFonts w:ascii="Times New Roman" w:hAnsi="Times New Roman" w:cs="Times New Roman"/>
        <w:b/>
        <w:bCs/>
        <w:color w:val="365F91"/>
        <w:sz w:val="24"/>
        <w:szCs w:val="24"/>
      </w:rPr>
    </w:pPr>
    <w:r w:rsidRPr="00970EC1">
      <w:rPr>
        <w:rFonts w:ascii="Times New Roman" w:hAnsi="Times New Roman" w:cs="Times New Roman"/>
        <w:b/>
        <w:bCs/>
        <w:color w:val="365F91"/>
        <w:sz w:val="24"/>
        <w:szCs w:val="24"/>
      </w:rPr>
      <w:t xml:space="preserve">                Volume-2, Issue-2</w:t>
    </w:r>
    <w:r w:rsidRPr="00970EC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70EC1">
      <w:rPr>
        <w:rFonts w:ascii="Times New Roman" w:hAnsi="Times New Roman" w:cs="Times New Roman"/>
        <w:b/>
        <w:bCs/>
        <w:sz w:val="24"/>
        <w:szCs w:val="24"/>
      </w:rPr>
      <w:t xml:space="preserve">   April</w:t>
    </w:r>
    <w:r w:rsidRPr="00970EC1">
      <w:rPr>
        <w:rFonts w:ascii="Times New Roman" w:hAnsi="Times New Roman" w:cs="Times New Roman"/>
        <w:b/>
        <w:bCs/>
        <w:color w:val="365F91"/>
        <w:sz w:val="24"/>
        <w:szCs w:val="24"/>
      </w:rPr>
      <w:t>- 2015</w:t>
    </w:r>
    <w:r w:rsidRPr="00970EC1">
      <w:rPr>
        <w:rFonts w:ascii="Times New Roman" w:hAnsi="Times New Roman" w:cs="Times New Roman"/>
        <w:sz w:val="24"/>
        <w:szCs w:val="24"/>
      </w:rPr>
      <w:tab/>
      <w:t xml:space="preserve">            </w:t>
    </w:r>
    <w:r w:rsidRPr="00970EC1">
      <w:rPr>
        <w:rFonts w:ascii="Times New Roman" w:hAnsi="Times New Roman" w:cs="Times New Roman"/>
        <w:b/>
        <w:bCs/>
        <w:color w:val="244061"/>
        <w:sz w:val="24"/>
        <w:szCs w:val="24"/>
        <w:shd w:val="clear" w:color="auto" w:fill="FFFFFF"/>
      </w:rPr>
      <w:t>P-ISSN 2349-1817</w:t>
    </w:r>
    <w:r w:rsidRPr="00970EC1">
      <w:rPr>
        <w:rFonts w:ascii="Times New Roman" w:hAnsi="Times New Roman" w:cs="Times New Roman"/>
        <w:color w:val="244061"/>
        <w:sz w:val="24"/>
        <w:szCs w:val="24"/>
      </w:rPr>
      <w:t xml:space="preserve">, </w:t>
    </w:r>
    <w:r w:rsidRPr="00970EC1">
      <w:rPr>
        <w:rFonts w:ascii="Times New Roman" w:hAnsi="Times New Roman" w:cs="Times New Roman"/>
        <w:b/>
        <w:bCs/>
        <w:color w:val="244061"/>
        <w:sz w:val="24"/>
        <w:szCs w:val="24"/>
      </w:rPr>
      <w:t>E</w:t>
    </w:r>
    <w:r w:rsidRPr="00970EC1">
      <w:rPr>
        <w:rFonts w:ascii="Times New Roman" w:hAnsi="Times New Roman" w:cs="Times New Roman"/>
        <w:color w:val="244061"/>
        <w:sz w:val="24"/>
        <w:szCs w:val="24"/>
      </w:rPr>
      <w:t>-</w:t>
    </w:r>
    <w:r w:rsidRPr="00970EC1">
      <w:rPr>
        <w:rFonts w:ascii="Times New Roman" w:hAnsi="Times New Roman" w:cs="Times New Roman"/>
        <w:b/>
        <w:bCs/>
        <w:color w:val="244061"/>
        <w:sz w:val="24"/>
        <w:szCs w:val="24"/>
      </w:rPr>
      <w:t xml:space="preserve"> ISSN 2348-6457</w:t>
    </w:r>
  </w:p>
  <w:p w:rsidR="00970EC1" w:rsidRPr="00970EC1" w:rsidRDefault="00970EC1" w:rsidP="00970EC1">
    <w:pPr>
      <w:spacing w:after="0" w:line="240" w:lineRule="auto"/>
      <w:ind w:right="360"/>
      <w:jc w:val="center"/>
      <w:rPr>
        <w:rFonts w:ascii="Times New Roman" w:hAnsi="Times New Roman" w:cs="Times New Roman"/>
        <w:sz w:val="24"/>
        <w:szCs w:val="24"/>
      </w:rPr>
    </w:pPr>
    <w:r w:rsidRPr="00970EC1">
      <w:rPr>
        <w:rFonts w:ascii="Times New Roman" w:hAnsi="Times New Roman" w:cs="Times New Roman"/>
        <w:b/>
        <w:bCs/>
        <w:sz w:val="24"/>
        <w:szCs w:val="24"/>
      </w:rPr>
      <w:t xml:space="preserve">          </w:t>
    </w:r>
    <w:hyperlink r:id="rId1" w:history="1">
      <w:r w:rsidRPr="00970EC1">
        <w:rPr>
          <w:rStyle w:val="Hyperlink"/>
          <w:rFonts w:ascii="Times New Roman" w:eastAsia="Calibri" w:hAnsi="Times New Roman" w:cs="Times New Roman"/>
          <w:b/>
          <w:bCs/>
          <w:color w:val="365F91"/>
          <w:sz w:val="24"/>
          <w:szCs w:val="24"/>
          <w:u w:val="none"/>
        </w:rPr>
        <w:t>www.ijesrr.org</w:t>
      </w:r>
    </w:hyperlink>
    <w:r w:rsidRPr="00970EC1">
      <w:rPr>
        <w:rFonts w:ascii="Times New Roman" w:hAnsi="Times New Roman" w:cs="Times New Roman"/>
        <w:b/>
        <w:bCs/>
        <w:color w:val="365F91"/>
        <w:sz w:val="24"/>
        <w:szCs w:val="24"/>
      </w:rPr>
      <w:t xml:space="preserve">              </w:t>
    </w:r>
    <w:r w:rsidRPr="00970EC1">
      <w:rPr>
        <w:rFonts w:ascii="Times New Roman" w:hAnsi="Times New Roman" w:cs="Times New Roman"/>
        <w:b/>
        <w:bCs/>
        <w:color w:val="365F91"/>
        <w:sz w:val="24"/>
        <w:szCs w:val="24"/>
      </w:rPr>
      <w:tab/>
      <w:t xml:space="preserve">                                                           Email- </w:t>
    </w:r>
    <w:hyperlink r:id="rId2" w:history="1">
      <w:r w:rsidRPr="00970EC1">
        <w:rPr>
          <w:rStyle w:val="Hyperlink"/>
          <w:rFonts w:ascii="Times New Roman" w:hAnsi="Times New Roman" w:cs="Times New Roman"/>
          <w:b/>
          <w:bCs/>
          <w:color w:val="365F91"/>
          <w:sz w:val="24"/>
          <w:szCs w:val="24"/>
          <w:u w:val="none"/>
        </w:rPr>
        <w:t>editor@ijesrr.org</w:t>
      </w:r>
    </w:hyperlink>
  </w:p>
  <w:p w:rsidR="00970EC1" w:rsidRPr="00970EC1" w:rsidRDefault="00970EC1" w:rsidP="00970EC1">
    <w:pPr>
      <w:spacing w:after="0" w:line="240" w:lineRule="auto"/>
      <w:ind w:right="360"/>
      <w:jc w:val="center"/>
      <w:rPr>
        <w:rFonts w:ascii="Times New Roman" w:hAnsi="Times New Roman" w:cs="Times New Roman"/>
        <w:b/>
        <w:bCs/>
        <w:color w:val="244061"/>
        <w:sz w:val="24"/>
        <w:szCs w:val="24"/>
        <w:lang w:bidi="hi-IN"/>
      </w:rPr>
    </w:pPr>
    <w:r w:rsidRPr="00970EC1">
      <w:rPr>
        <w:rFonts w:ascii="Times New Roman" w:hAnsi="Times New Roman" w:cs="Times New Roman"/>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31" w:rsidRPr="00B40B31" w:rsidRDefault="00B40B31" w:rsidP="00B40B31">
    <w:pPr>
      <w:widowControl w:val="0"/>
      <w:autoSpaceDE w:val="0"/>
      <w:autoSpaceDN w:val="0"/>
      <w:adjustRightInd w:val="0"/>
      <w:spacing w:after="0" w:line="240" w:lineRule="auto"/>
      <w:rPr>
        <w:rFonts w:ascii="Times New Roman" w:hAnsi="Times New Roman" w:cs="Times New Roman"/>
        <w:sz w:val="28"/>
      </w:rPr>
    </w:pPr>
    <w:r w:rsidRPr="00B40B31">
      <w:rPr>
        <w:rFonts w:ascii="Times New Roman" w:hAnsi="Times New Roman" w:cs="Times New Roman"/>
        <w:noProof/>
        <w:sz w:val="28"/>
      </w:rPr>
      <w:drawing>
        <wp:anchor distT="0" distB="0" distL="114300" distR="114300" simplePos="0" relativeHeight="251663360" behindDoc="1" locked="0" layoutInCell="0" allowOverlap="1">
          <wp:simplePos x="0" y="0"/>
          <wp:positionH relativeFrom="page">
            <wp:posOffset>276225</wp:posOffset>
          </wp:positionH>
          <wp:positionV relativeFrom="page">
            <wp:posOffset>19050</wp:posOffset>
          </wp:positionV>
          <wp:extent cx="1362075" cy="6762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2075" cy="676275"/>
                  </a:xfrm>
                  <a:prstGeom prst="rect">
                    <a:avLst/>
                  </a:prstGeom>
                  <a:noFill/>
                  <a:ln w="9525">
                    <a:noFill/>
                    <a:miter lim="800000"/>
                    <a:headEnd/>
                    <a:tailEnd/>
                  </a:ln>
                </pic:spPr>
              </pic:pic>
            </a:graphicData>
          </a:graphic>
        </wp:anchor>
      </w:drawing>
    </w:r>
    <w:r w:rsidRPr="00B40B31">
      <w:rPr>
        <w:rFonts w:ascii="Times New Roman" w:hAnsi="Times New Roman" w:cs="Times New Roman"/>
        <w:b/>
        <w:bCs/>
        <w:color w:val="C00000"/>
        <w:sz w:val="28"/>
      </w:rPr>
      <w:t xml:space="preserve">                                      International Journal of Education and Science   Research</w:t>
    </w:r>
  </w:p>
  <w:p w:rsidR="00B40B31" w:rsidRPr="00437272" w:rsidRDefault="00B40B31" w:rsidP="00B40B31">
    <w:pPr>
      <w:widowControl w:val="0"/>
      <w:tabs>
        <w:tab w:val="left" w:pos="7840"/>
      </w:tabs>
      <w:autoSpaceDE w:val="0"/>
      <w:autoSpaceDN w:val="0"/>
      <w:adjustRightInd w:val="0"/>
      <w:spacing w:after="0" w:line="240" w:lineRule="auto"/>
      <w:ind w:left="720"/>
      <w:rPr>
        <w:b/>
        <w:bCs/>
        <w:color w:val="365F91"/>
        <w:sz w:val="24"/>
        <w:szCs w:val="24"/>
      </w:rPr>
    </w:pPr>
    <w:r w:rsidRPr="00B40B31">
      <w:rPr>
        <w:rFonts w:ascii="Times New Roman" w:hAnsi="Times New Roman" w:cs="Times New Roman"/>
        <w:b/>
        <w:bCs/>
        <w:color w:val="C00000"/>
        <w:sz w:val="28"/>
      </w:rPr>
      <w:t xml:space="preserve">                                                               Review</w:t>
    </w:r>
    <w:r w:rsidRPr="00B40B31">
      <w:rPr>
        <w:sz w:val="28"/>
      </w:rPr>
      <w:t xml:space="preserve">                             </w:t>
    </w:r>
    <w:r w:rsidRPr="00B40B31">
      <w:rPr>
        <w:rFonts w:ascii="Times New Roman" w:hAnsi="Times New Roman" w:cs="Times New Roman"/>
        <w:sz w:val="24"/>
        <w:szCs w:val="24"/>
      </w:rPr>
      <w:t>E-</w:t>
    </w:r>
    <w:r w:rsidRPr="00B40B31">
      <w:rPr>
        <w:rFonts w:ascii="Times New Roman" w:hAnsi="Times New Roman" w:cs="Times New Roman"/>
        <w:b/>
        <w:bCs/>
        <w:color w:val="365F91"/>
        <w:sz w:val="24"/>
        <w:szCs w:val="24"/>
      </w:rPr>
      <w:t>ISSN 2348-6457</w:t>
    </w:r>
    <w:r w:rsidRPr="00437272">
      <w:rPr>
        <w:b/>
        <w:bCs/>
        <w:color w:val="365F91"/>
        <w:sz w:val="24"/>
        <w:szCs w:val="24"/>
      </w:rPr>
      <w:t xml:space="preserve">                       </w:t>
    </w:r>
  </w:p>
  <w:p w:rsidR="00B40B31" w:rsidRPr="00B40B31" w:rsidRDefault="00B40B31" w:rsidP="00B40B31">
    <w:pPr>
      <w:widowControl w:val="0"/>
      <w:tabs>
        <w:tab w:val="left" w:pos="7840"/>
      </w:tabs>
      <w:autoSpaceDE w:val="0"/>
      <w:autoSpaceDN w:val="0"/>
      <w:adjustRightInd w:val="0"/>
      <w:spacing w:after="0" w:line="240" w:lineRule="auto"/>
      <w:ind w:left="720"/>
      <w:rPr>
        <w:rFonts w:ascii="Times New Roman" w:hAnsi="Times New Roman" w:cs="Times New Roman"/>
        <w:sz w:val="24"/>
        <w:szCs w:val="24"/>
      </w:rPr>
    </w:pPr>
    <w:r w:rsidRPr="00437272">
      <w:rPr>
        <w:b/>
        <w:bCs/>
        <w:color w:val="C00000"/>
        <w:sz w:val="24"/>
        <w:szCs w:val="24"/>
      </w:rPr>
      <w:t xml:space="preserve">                           </w:t>
    </w:r>
    <w:r>
      <w:rPr>
        <w:b/>
        <w:bCs/>
        <w:color w:val="C00000"/>
        <w:sz w:val="24"/>
        <w:szCs w:val="24"/>
      </w:rPr>
      <w:t xml:space="preserve">   </w:t>
    </w:r>
    <w:r w:rsidRPr="00B40B31">
      <w:rPr>
        <w:rFonts w:ascii="Times New Roman" w:hAnsi="Times New Roman" w:cs="Times New Roman"/>
        <w:b/>
        <w:bCs/>
        <w:color w:val="365F91"/>
        <w:sz w:val="24"/>
        <w:szCs w:val="24"/>
      </w:rPr>
      <w:t>Volume-2, Issue-2</w:t>
    </w:r>
    <w:r w:rsidRPr="00B40B31">
      <w:rPr>
        <w:rFonts w:ascii="Times New Roman" w:hAnsi="Times New Roman" w:cs="Times New Roman"/>
        <w:sz w:val="24"/>
        <w:szCs w:val="24"/>
      </w:rPr>
      <w:t xml:space="preserve">               </w:t>
    </w:r>
    <w:r w:rsidRPr="00B40B31">
      <w:rPr>
        <w:rFonts w:ascii="Times New Roman" w:hAnsi="Times New Roman" w:cs="Times New Roman"/>
        <w:b/>
        <w:bCs/>
        <w:color w:val="365F91"/>
        <w:sz w:val="24"/>
        <w:szCs w:val="24"/>
      </w:rPr>
      <w:t xml:space="preserve">April- 2015                                </w:t>
    </w:r>
    <w:r w:rsidRPr="00B40B31">
      <w:rPr>
        <w:rFonts w:ascii="Times New Roman" w:hAnsi="Times New Roman" w:cs="Times New Roman"/>
        <w:b/>
        <w:bCs/>
        <w:color w:val="17365D"/>
        <w:sz w:val="24"/>
        <w:szCs w:val="24"/>
        <w:shd w:val="clear" w:color="auto" w:fill="FFFFFF"/>
      </w:rPr>
      <w:t>P-ISSN 2349-1817</w:t>
    </w:r>
    <w:r w:rsidRPr="00B40B31">
      <w:rPr>
        <w:rFonts w:ascii="Times New Roman" w:hAnsi="Times New Roman" w:cs="Times New Roman"/>
        <w:sz w:val="24"/>
        <w:szCs w:val="24"/>
      </w:rPr>
      <w:t xml:space="preserve">                                        </w:t>
    </w:r>
  </w:p>
  <w:p w:rsidR="00B40B31" w:rsidRPr="00B40B31" w:rsidRDefault="00B40B31" w:rsidP="00B40B31">
    <w:pPr>
      <w:pStyle w:val="Header"/>
      <w:rPr>
        <w:rFonts w:ascii="Times New Roman" w:hAnsi="Times New Roman" w:cs="Times New Roman"/>
        <w:sz w:val="24"/>
        <w:szCs w:val="24"/>
        <w:lang w:bidi="hi-IN"/>
      </w:rPr>
    </w:pPr>
    <w:r w:rsidRPr="00B40B31">
      <w:rPr>
        <w:rFonts w:ascii="Times New Roman" w:hAnsi="Times New Roman" w:cs="Times New Roman"/>
        <w:color w:val="365F91"/>
        <w:sz w:val="24"/>
        <w:szCs w:val="24"/>
      </w:rPr>
      <w:t xml:space="preserve">                                              </w:t>
    </w:r>
    <w:hyperlink r:id="rId2" w:history="1">
      <w:r w:rsidRPr="00B40B31">
        <w:rPr>
          <w:rStyle w:val="Hyperlink"/>
          <w:rFonts w:ascii="Times New Roman" w:hAnsi="Times New Roman" w:cs="Times New Roman"/>
          <w:b/>
          <w:bCs/>
          <w:color w:val="365F91"/>
          <w:sz w:val="24"/>
          <w:szCs w:val="24"/>
          <w:u w:val="none"/>
        </w:rPr>
        <w:t>www.ijesrr.org</w:t>
      </w:r>
    </w:hyperlink>
    <w:r w:rsidRPr="00B40B31">
      <w:rPr>
        <w:rFonts w:ascii="Times New Roman" w:hAnsi="Times New Roman" w:cs="Times New Roman"/>
        <w:b/>
        <w:bCs/>
        <w:color w:val="365F91"/>
        <w:sz w:val="24"/>
        <w:szCs w:val="24"/>
      </w:rPr>
      <w:t xml:space="preserve">              </w:t>
    </w:r>
    <w:r w:rsidRPr="00B40B31">
      <w:rPr>
        <w:rFonts w:ascii="Times New Roman" w:hAnsi="Times New Roman" w:cs="Times New Roman"/>
        <w:b/>
        <w:bCs/>
        <w:color w:val="365F91"/>
        <w:sz w:val="24"/>
        <w:szCs w:val="24"/>
      </w:rPr>
      <w:tab/>
      <w:t xml:space="preserve">                                      Email- </w:t>
    </w:r>
    <w:hyperlink r:id="rId3" w:history="1">
      <w:r w:rsidRPr="00B40B31">
        <w:rPr>
          <w:rStyle w:val="Hyperlink"/>
          <w:rFonts w:ascii="Times New Roman" w:hAnsi="Times New Roman" w:cs="Times New Roman"/>
          <w:b/>
          <w:bCs/>
          <w:color w:val="365F91"/>
          <w:sz w:val="24"/>
          <w:szCs w:val="24"/>
          <w:u w:val="none"/>
        </w:rPr>
        <w:t>editor@ijesrr.org</w:t>
      </w:r>
    </w:hyperlink>
    <w:r w:rsidRPr="00B40B31">
      <w:rPr>
        <w:rFonts w:ascii="Times New Roman" w:hAnsi="Times New Roman" w:cs="Times New Roman"/>
        <w:sz w:val="24"/>
        <w:szCs w:val="24"/>
      </w:rPr>
      <w:t xml:space="preserve">  </w:t>
    </w:r>
  </w:p>
  <w:p w:rsidR="00E106B4" w:rsidRPr="00B40B31" w:rsidRDefault="00C15A7A" w:rsidP="00B40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94C25"/>
    <w:multiLevelType w:val="hybridMultilevel"/>
    <w:tmpl w:val="B8D0A7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D8A7DA9"/>
    <w:multiLevelType w:val="hybridMultilevel"/>
    <w:tmpl w:val="0778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8307F3"/>
    <w:rsid w:val="008307F3"/>
    <w:rsid w:val="00970EC1"/>
    <w:rsid w:val="009B2EC7"/>
    <w:rsid w:val="00B40B31"/>
    <w:rsid w:val="00BC69C4"/>
    <w:rsid w:val="00C15A7A"/>
    <w:rsid w:val="00F83CA3"/>
    <w:rsid w:val="00F95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7F3"/>
    <w:pPr>
      <w:ind w:left="720"/>
      <w:contextualSpacing/>
    </w:pPr>
  </w:style>
  <w:style w:type="paragraph" w:styleId="BodyText2">
    <w:name w:val="Body Text 2"/>
    <w:basedOn w:val="Normal"/>
    <w:link w:val="BodyText2Char"/>
    <w:rsid w:val="008307F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07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F3"/>
  </w:style>
  <w:style w:type="paragraph" w:styleId="Footer">
    <w:name w:val="footer"/>
    <w:basedOn w:val="Normal"/>
    <w:link w:val="FooterChar"/>
    <w:uiPriority w:val="99"/>
    <w:unhideWhenUsed/>
    <w:rsid w:val="0083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F3"/>
  </w:style>
  <w:style w:type="paragraph" w:styleId="BalloonText">
    <w:name w:val="Balloon Text"/>
    <w:basedOn w:val="Normal"/>
    <w:link w:val="BalloonTextChar"/>
    <w:uiPriority w:val="99"/>
    <w:semiHidden/>
    <w:unhideWhenUsed/>
    <w:rsid w:val="0083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F3"/>
    <w:rPr>
      <w:rFonts w:ascii="Tahoma" w:hAnsi="Tahoma" w:cs="Tahoma"/>
      <w:sz w:val="16"/>
      <w:szCs w:val="16"/>
    </w:rPr>
  </w:style>
  <w:style w:type="character" w:styleId="Hyperlink">
    <w:name w:val="Hyperlink"/>
    <w:basedOn w:val="DefaultParagraphFont"/>
    <w:unhideWhenUsed/>
    <w:rsid w:val="00B40B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editor@ijesrr.org" TargetMode="External"/><Relationship Id="rId1" Type="http://schemas.openxmlformats.org/officeDocument/2006/relationships/hyperlink" Target="http://WWW.ijesrr.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editor@ijesrr.org" TargetMode="External"/><Relationship Id="rId2" Type="http://schemas.openxmlformats.org/officeDocument/2006/relationships/hyperlink" Target="http://WWW.ijesrr.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2015-11-24T11:03:00Z</dcterms:created>
  <dcterms:modified xsi:type="dcterms:W3CDTF">2015-11-24T11:03:00Z</dcterms:modified>
</cp:coreProperties>
</file>